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44" name=""/>
                <a:graphic>
                  <a:graphicData uri="http://schemas.microsoft.com/office/word/2010/wordprocessingShape">
                    <wps:wsp>
                      <wps:cNvSpPr/>
                      <wps:cNvPr id="9" name="Shape 9"/>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1</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4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jc w:val="center"/>
        <w:rPr>
          <w:rFonts w:ascii="Teko" w:cs="Teko" w:eastAsia="Teko" w:hAnsi="Teko"/>
          <w:sz w:val="48"/>
          <w:szCs w:val="48"/>
        </w:rPr>
      </w:pPr>
      <w:r w:rsidDel="00000000" w:rsidR="00000000" w:rsidRPr="00000000">
        <w:rPr>
          <w:rtl w:val="0"/>
        </w:rPr>
      </w:r>
    </w:p>
    <w:tbl>
      <w:tblPr>
        <w:tblStyle w:val="Table1"/>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03">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tcPr>
          <w:p w:rsidR="00000000" w:rsidDel="00000000" w:rsidP="00000000" w:rsidRDefault="00000000" w:rsidRPr="00000000" w14:paraId="00000004">
            <w:pPr>
              <w:rPr/>
            </w:pPr>
            <w:r w:rsidDel="00000000" w:rsidR="00000000" w:rsidRPr="00000000">
              <w:rPr>
                <w:rtl w:val="0"/>
              </w:rPr>
              <w:t xml:space="preserve">I can describe some ways to keep healthy and explain why it is important.</w:t>
            </w:r>
          </w:p>
        </w:tc>
      </w:tr>
      <w:tr>
        <w:trPr>
          <w:cantSplit w:val="0"/>
          <w:trHeight w:val="850" w:hRule="atLeast"/>
          <w:tblHeader w:val="0"/>
        </w:trPr>
        <w:tc>
          <w:tcPr>
            <w:tcBorders>
              <w:bottom w:color="000000" w:space="0" w:sz="4" w:val="single"/>
            </w:tcBorders>
            <w:shd w:fill="ffff99" w:val="clear"/>
          </w:tcPr>
          <w:p w:rsidR="00000000" w:rsidDel="00000000" w:rsidP="00000000" w:rsidRDefault="00000000" w:rsidRPr="00000000" w14:paraId="00000005">
            <w:pPr>
              <w:rPr/>
            </w:pPr>
            <w:r w:rsidDel="00000000" w:rsidR="00000000" w:rsidRPr="00000000">
              <w:rPr>
                <w:rtl w:val="0"/>
              </w:rPr>
              <w:t xml:space="preserve">I can recognise and name different feelings and describe what to do if I, or others, have not-so-good feelings.</w:t>
            </w:r>
          </w:p>
        </w:tc>
      </w:tr>
      <w:tr>
        <w:trPr>
          <w:cantSplit w:val="0"/>
          <w:trHeight w:val="850" w:hRule="atLeast"/>
          <w:tblHeader w:val="0"/>
        </w:trPr>
        <w:tc>
          <w:tcPr>
            <w:shd w:fill="b8cce4" w:val="clear"/>
          </w:tcPr>
          <w:p w:rsidR="00000000" w:rsidDel="00000000" w:rsidP="00000000" w:rsidRDefault="00000000" w:rsidRPr="00000000" w14:paraId="00000006">
            <w:pPr>
              <w:rPr/>
            </w:pPr>
            <w:r w:rsidDel="00000000" w:rsidR="00000000" w:rsidRPr="00000000">
              <w:rPr>
                <w:rtl w:val="0"/>
              </w:rPr>
              <w:t xml:space="preserve">I can say who loves and cares for me, what it means to be a family and that families are all different.</w:t>
            </w:r>
          </w:p>
        </w:tc>
      </w:tr>
      <w:tr>
        <w:trPr>
          <w:cantSplit w:val="0"/>
          <w:trHeight w:val="850" w:hRule="atLeast"/>
          <w:tblHeader w:val="0"/>
        </w:trPr>
        <w:tc>
          <w:tcPr>
            <w:tcBorders>
              <w:bottom w:color="000000" w:space="0" w:sz="4" w:val="single"/>
            </w:tcBorders>
            <w:shd w:fill="b8cce4" w:val="clear"/>
          </w:tcPr>
          <w:p w:rsidR="00000000" w:rsidDel="00000000" w:rsidP="00000000" w:rsidRDefault="00000000" w:rsidRPr="00000000" w14:paraId="00000007">
            <w:pPr>
              <w:rPr/>
            </w:pPr>
            <w:r w:rsidDel="00000000" w:rsidR="00000000" w:rsidRPr="00000000">
              <w:rPr>
                <w:rtl w:val="0"/>
              </w:rPr>
              <w:t xml:space="preserve">I can name different types of relationships, for example, family, friendship, online.</w:t>
            </w:r>
          </w:p>
        </w:tc>
      </w:tr>
      <w:tr>
        <w:trPr>
          <w:cantSplit w:val="0"/>
          <w:trHeight w:val="850" w:hRule="atLeast"/>
          <w:tblHeader w:val="0"/>
        </w:trPr>
        <w:tc>
          <w:tcPr>
            <w:tcBorders>
              <w:bottom w:color="000000" w:space="0" w:sz="4" w:val="single"/>
            </w:tcBorders>
            <w:shd w:fill="ffffff" w:val="clear"/>
          </w:tcPr>
          <w:p w:rsidR="00000000" w:rsidDel="00000000" w:rsidP="00000000" w:rsidRDefault="00000000" w:rsidRPr="00000000" w14:paraId="00000008">
            <w:pPr>
              <w:rPr/>
            </w:pPr>
            <w:r w:rsidDel="00000000" w:rsidR="00000000" w:rsidRPr="00000000">
              <w:rPr>
                <w:rtl w:val="0"/>
              </w:rPr>
              <w:t xml:space="preserve">I can give some examples of rules in school or at home and say why they are important.</w:t>
            </w:r>
          </w:p>
        </w:tc>
      </w:tr>
      <w:tr>
        <w:trPr>
          <w:cantSplit w:val="0"/>
          <w:trHeight w:val="850" w:hRule="atLeast"/>
          <w:tblHeader w:val="0"/>
        </w:trPr>
        <w:tc>
          <w:tcPr>
            <w:shd w:fill="ffffff" w:val="clear"/>
          </w:tcPr>
          <w:p w:rsidR="00000000" w:rsidDel="00000000" w:rsidP="00000000" w:rsidRDefault="00000000" w:rsidRPr="00000000" w14:paraId="00000009">
            <w:pPr>
              <w:rPr/>
            </w:pPr>
            <w:r w:rsidDel="00000000" w:rsidR="00000000" w:rsidRPr="00000000">
              <w:rPr>
                <w:rtl w:val="0"/>
              </w:rPr>
              <w:t xml:space="preserve">I can say some ways to care for the plants, animals and people around us and why this is important.</w:t>
            </w:r>
          </w:p>
        </w:tc>
      </w:tr>
    </w:tbl>
    <w:p w:rsidR="00000000" w:rsidDel="00000000" w:rsidP="00000000" w:rsidRDefault="00000000" w:rsidRPr="00000000" w14:paraId="0000000A">
      <w:pPr>
        <w:rPr>
          <w:b w:val="1"/>
          <w:sz w:val="44"/>
          <w:szCs w:val="44"/>
        </w:rPr>
      </w:pPr>
      <w:r w:rsidDel="00000000" w:rsidR="00000000" w:rsidRPr="00000000">
        <w:rPr>
          <w:rtl w:val="0"/>
        </w:rPr>
      </w:r>
    </w:p>
    <w:tbl>
      <w:tblPr>
        <w:tblStyle w:val="Table2"/>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0B">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0C">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0D">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0E">
      <w:pPr>
        <w:rPr>
          <w:b w:val="1"/>
          <w:sz w:val="44"/>
          <w:szCs w:val="44"/>
        </w:rPr>
      </w:pPr>
      <w:r w:rsidDel="00000000" w:rsidR="00000000" w:rsidRPr="00000000">
        <w:rPr>
          <w:rtl w:val="0"/>
        </w:rPr>
      </w:r>
    </w:p>
    <w:p w:rsidR="00000000" w:rsidDel="00000000" w:rsidP="00000000" w:rsidRDefault="00000000" w:rsidRPr="00000000" w14:paraId="0000000F">
      <w:pPr>
        <w:rPr>
          <w:b w:val="1"/>
          <w:sz w:val="44"/>
          <w:szCs w:val="44"/>
        </w:rPr>
      </w:pPr>
      <w:r w:rsidDel="00000000" w:rsidR="00000000" w:rsidRPr="00000000">
        <w:rPr>
          <w:rtl w:val="0"/>
        </w:rPr>
      </w:r>
    </w:p>
    <w:p w:rsidR="00000000" w:rsidDel="00000000" w:rsidP="00000000" w:rsidRDefault="00000000" w:rsidRPr="00000000" w14:paraId="00000010">
      <w:pPr>
        <w:rPr>
          <w:b w:val="1"/>
          <w:sz w:val="44"/>
          <w:szCs w:val="44"/>
        </w:rPr>
      </w:pPr>
      <w:r w:rsidDel="00000000" w:rsidR="00000000" w:rsidRPr="00000000">
        <w:rPr>
          <w:rtl w:val="0"/>
        </w:rPr>
      </w:r>
    </w:p>
    <w:p w:rsidR="00000000" w:rsidDel="00000000" w:rsidP="00000000" w:rsidRDefault="00000000" w:rsidRPr="00000000" w14:paraId="00000011">
      <w:pPr>
        <w:rPr>
          <w:b w:val="1"/>
          <w:sz w:val="44"/>
          <w:szCs w:val="44"/>
        </w:rPr>
      </w:pPr>
      <w:r w:rsidDel="00000000" w:rsidR="00000000" w:rsidRPr="00000000">
        <w:rPr>
          <w:rtl w:val="0"/>
        </w:rPr>
      </w:r>
    </w:p>
    <w:p w:rsidR="00000000" w:rsidDel="00000000" w:rsidP="00000000" w:rsidRDefault="00000000" w:rsidRPr="00000000" w14:paraId="00000012">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43" name=""/>
                <a:graphic>
                  <a:graphicData uri="http://schemas.microsoft.com/office/word/2010/wordprocessingShape">
                    <wps:wsp>
                      <wps:cNvSpPr/>
                      <wps:cNvPr id="8" name="Shape 8"/>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2</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4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jc w:val="center"/>
        <w:rPr>
          <w:rFonts w:ascii="Teko" w:cs="Teko" w:eastAsia="Teko" w:hAnsi="Teko"/>
          <w:sz w:val="48"/>
          <w:szCs w:val="48"/>
        </w:rPr>
      </w:pPr>
      <w:r w:rsidDel="00000000" w:rsidR="00000000" w:rsidRPr="00000000">
        <w:rPr>
          <w:rtl w:val="0"/>
        </w:rPr>
      </w:r>
    </w:p>
    <w:tbl>
      <w:tblPr>
        <w:tblStyle w:val="Table3"/>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14">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suggest ways to help myself and other people feel good, or feel better if not feeling good, such as sleep, regular exercise and balancing time on and offline.</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say something what makes me special and unique, what I am good at or proud of, and how these help me feel good about myself.</w:t>
            </w:r>
          </w:p>
        </w:tc>
      </w:tr>
      <w:tr>
        <w:trPr>
          <w:cantSplit w:val="0"/>
          <w:trHeight w:val="850" w:hRule="atLeast"/>
          <w:tblHeader w:val="0"/>
        </w:trPr>
        <w:tc>
          <w:tcPr>
            <w:shd w:fill="b8cce4" w:val="clear"/>
          </w:tcPr>
          <w:p w:rsidR="00000000" w:rsidDel="00000000" w:rsidP="00000000" w:rsidRDefault="00000000" w:rsidRPr="00000000" w14:paraId="00000017">
            <w:pPr>
              <w:rPr/>
            </w:pPr>
            <w:r w:rsidDel="00000000" w:rsidR="00000000" w:rsidRPr="00000000">
              <w:rPr>
                <w:rtl w:val="0"/>
              </w:rPr>
              <w:t xml:space="preserve">I can say what makes a good friend, what loneliness is, how to include others, and suggest some ways to resolve disagreements.</w:t>
            </w:r>
          </w:p>
        </w:tc>
      </w:tr>
      <w:tr>
        <w:trPr>
          <w:cantSplit w:val="0"/>
          <w:trHeight w:val="850" w:hRule="atLeast"/>
          <w:tblHeader w:val="0"/>
        </w:trPr>
        <w:tc>
          <w:tcPr>
            <w:tcBorders>
              <w:bottom w:color="000000" w:space="0" w:sz="4" w:val="single"/>
            </w:tcBorders>
            <w:shd w:fill="b8cce4" w:val="clear"/>
          </w:tcPr>
          <w:p w:rsidR="00000000" w:rsidDel="00000000" w:rsidP="00000000" w:rsidRDefault="00000000" w:rsidRPr="00000000" w14:paraId="00000018">
            <w:pPr>
              <w:rPr/>
            </w:pPr>
            <w:r w:rsidDel="00000000" w:rsidR="00000000" w:rsidRPr="00000000">
              <w:rPr>
                <w:rtl w:val="0"/>
              </w:rPr>
              <w:t xml:space="preserve">I can say how I am the same and different to other people, and how to treat myself and other people with respect.</w:t>
            </w:r>
          </w:p>
        </w:tc>
      </w:tr>
      <w:tr>
        <w:trPr>
          <w:cantSplit w:val="0"/>
          <w:trHeight w:val="850" w:hRule="atLeast"/>
          <w:tblHeader w:val="0"/>
        </w:trPr>
        <w:tc>
          <w:tcPr>
            <w:tcBorders>
              <w:bottom w:color="000000" w:space="0" w:sz="4" w:val="single"/>
            </w:tcBorders>
            <w:shd w:fill="ffffff" w:val="clear"/>
          </w:tcPr>
          <w:p w:rsidR="00000000" w:rsidDel="00000000" w:rsidP="00000000" w:rsidRDefault="00000000" w:rsidRPr="00000000" w14:paraId="00000019">
            <w:pPr>
              <w:rPr/>
            </w:pPr>
            <w:r w:rsidDel="00000000" w:rsidR="00000000" w:rsidRPr="00000000">
              <w:rPr>
                <w:rtl w:val="0"/>
              </w:rPr>
              <w:t xml:space="preserve">I can identify some similarities and differences between people in my school and community.</w:t>
            </w:r>
          </w:p>
        </w:tc>
      </w:tr>
      <w:tr>
        <w:trPr>
          <w:cantSplit w:val="0"/>
          <w:trHeight w:val="850" w:hRule="atLeast"/>
          <w:tblHeader w:val="0"/>
        </w:trPr>
        <w:tc>
          <w:tcPr>
            <w:shd w:fill="ffffff" w:val="clear"/>
          </w:tcPr>
          <w:p w:rsidR="00000000" w:rsidDel="00000000" w:rsidP="00000000" w:rsidRDefault="00000000" w:rsidRPr="00000000" w14:paraId="0000001A">
            <w:pPr>
              <w:rPr/>
            </w:pPr>
            <w:r w:rsidDel="00000000" w:rsidR="00000000" w:rsidRPr="00000000">
              <w:rPr>
                <w:rtl w:val="0"/>
              </w:rPr>
              <w:t xml:space="preserve">I can give some examples of groups I and other people belong to and the roles and responsibilities in these different groups.</w:t>
            </w:r>
          </w:p>
        </w:tc>
      </w:tr>
    </w:tbl>
    <w:p w:rsidR="00000000" w:rsidDel="00000000" w:rsidP="00000000" w:rsidRDefault="00000000" w:rsidRPr="00000000" w14:paraId="0000001B">
      <w:pPr>
        <w:rPr>
          <w:b w:val="1"/>
          <w:sz w:val="44"/>
          <w:szCs w:val="44"/>
        </w:rPr>
      </w:pPr>
      <w:r w:rsidDel="00000000" w:rsidR="00000000" w:rsidRPr="00000000">
        <w:rPr>
          <w:rtl w:val="0"/>
        </w:rPr>
      </w:r>
    </w:p>
    <w:tbl>
      <w:tblPr>
        <w:tblStyle w:val="Table4"/>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1C">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1D">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1E">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1F">
      <w:pPr>
        <w:rPr>
          <w:b w:val="1"/>
          <w:sz w:val="44"/>
          <w:szCs w:val="44"/>
        </w:rPr>
      </w:pPr>
      <w:r w:rsidDel="00000000" w:rsidR="00000000" w:rsidRPr="00000000">
        <w:rPr>
          <w:rtl w:val="0"/>
        </w:rPr>
      </w:r>
    </w:p>
    <w:p w:rsidR="00000000" w:rsidDel="00000000" w:rsidP="00000000" w:rsidRDefault="00000000" w:rsidRPr="00000000" w14:paraId="00000020">
      <w:pPr>
        <w:rPr>
          <w:b w:val="1"/>
          <w:sz w:val="44"/>
          <w:szCs w:val="44"/>
        </w:rPr>
      </w:pPr>
      <w:r w:rsidDel="00000000" w:rsidR="00000000" w:rsidRPr="00000000">
        <w:rPr>
          <w:rtl w:val="0"/>
        </w:rPr>
      </w:r>
    </w:p>
    <w:p w:rsidR="00000000" w:rsidDel="00000000" w:rsidP="00000000" w:rsidRDefault="00000000" w:rsidRPr="00000000" w14:paraId="00000021">
      <w:pPr>
        <w:rPr>
          <w:b w:val="1"/>
          <w:sz w:val="44"/>
          <w:szCs w:val="44"/>
        </w:rPr>
      </w:pPr>
      <w:r w:rsidDel="00000000" w:rsidR="00000000" w:rsidRPr="00000000">
        <w:rPr>
          <w:rtl w:val="0"/>
        </w:rPr>
      </w:r>
    </w:p>
    <w:p w:rsidR="00000000" w:rsidDel="00000000" w:rsidP="00000000" w:rsidRDefault="00000000" w:rsidRPr="00000000" w14:paraId="00000022">
      <w:pPr>
        <w:rPr>
          <w:b w:val="1"/>
          <w:sz w:val="44"/>
          <w:szCs w:val="44"/>
        </w:rPr>
      </w:pPr>
      <w:r w:rsidDel="00000000" w:rsidR="00000000" w:rsidRPr="00000000">
        <w:rPr>
          <w:rtl w:val="0"/>
        </w:rPr>
      </w:r>
    </w:p>
    <w:p w:rsidR="00000000" w:rsidDel="00000000" w:rsidP="00000000" w:rsidRDefault="00000000" w:rsidRPr="00000000" w14:paraId="00000023">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47" name=""/>
                <a:graphic>
                  <a:graphicData uri="http://schemas.microsoft.com/office/word/2010/wordprocessingShape">
                    <wps:wsp>
                      <wps:cNvSpPr/>
                      <wps:cNvPr id="12" name="Shape 12"/>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3</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47"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jc w:val="center"/>
        <w:rPr>
          <w:rFonts w:ascii="Teko" w:cs="Teko" w:eastAsia="Teko" w:hAnsi="Teko"/>
          <w:sz w:val="48"/>
          <w:szCs w:val="48"/>
        </w:rPr>
      </w:pPr>
      <w:r w:rsidDel="00000000" w:rsidR="00000000" w:rsidRPr="00000000">
        <w:rPr>
          <w:rtl w:val="0"/>
        </w:rPr>
      </w:r>
    </w:p>
    <w:tbl>
      <w:tblPr>
        <w:tblStyle w:val="Table5"/>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25">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tcPr>
          <w:p w:rsidR="00000000" w:rsidDel="00000000" w:rsidP="00000000" w:rsidRDefault="00000000" w:rsidRPr="00000000" w14:paraId="00000026">
            <w:pPr>
              <w:rPr/>
            </w:pPr>
            <w:r w:rsidDel="00000000" w:rsidR="00000000" w:rsidRPr="00000000">
              <w:rPr>
                <w:rtl w:val="0"/>
              </w:rPr>
              <w:t xml:space="preserve">I can suggest ways to manage when finding something difficult.</w:t>
            </w:r>
          </w:p>
        </w:tc>
      </w:tr>
      <w:tr>
        <w:trPr>
          <w:cantSplit w:val="0"/>
          <w:trHeight w:val="850" w:hRule="atLeast"/>
          <w:tblHeader w:val="0"/>
        </w:trPr>
        <w:tc>
          <w:tcPr>
            <w:tcBorders>
              <w:bottom w:color="000000" w:space="0" w:sz="4" w:val="single"/>
            </w:tcBorders>
            <w:shd w:fill="ffff99" w:val="clear"/>
          </w:tcPr>
          <w:p w:rsidR="00000000" w:rsidDel="00000000" w:rsidP="00000000" w:rsidRDefault="00000000" w:rsidRPr="00000000" w14:paraId="00000027">
            <w:pPr>
              <w:rPr/>
            </w:pPr>
            <w:r w:rsidDel="00000000" w:rsidR="00000000" w:rsidRPr="00000000">
              <w:rPr>
                <w:rtl w:val="0"/>
              </w:rPr>
              <w:t xml:space="preserve">I can identify external body parts, how people’s bodies and needs change as they grow from young to old.</w:t>
            </w:r>
          </w:p>
        </w:tc>
      </w:tr>
      <w:tr>
        <w:trPr>
          <w:cantSplit w:val="0"/>
          <w:trHeight w:val="850" w:hRule="atLeast"/>
          <w:tblHeader w:val="0"/>
        </w:trPr>
        <w:tc>
          <w:tcPr>
            <w:shd w:fill="b8cce4"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what bullying and hurtful behaviour are, how they might make someone feel, that they are unacceptable, and who to ask for help.</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what pressure might look or feel like in a friendship or in situations with other children, and ways to resist it.</w:t>
            </w:r>
          </w:p>
        </w:tc>
      </w:tr>
      <w:tr>
        <w:trPr>
          <w:cantSplit w:val="0"/>
          <w:trHeight w:val="850" w:hRule="atLeast"/>
          <w:tblHeader w:val="0"/>
        </w:trPr>
        <w:tc>
          <w:tcPr>
            <w:tcBorders>
              <w:bottom w:color="000000" w:space="0" w:sz="4" w:val="single"/>
            </w:tcBorders>
            <w:shd w:fill="ffffff" w:val="clear"/>
          </w:tcPr>
          <w:p w:rsidR="00000000" w:rsidDel="00000000" w:rsidP="00000000" w:rsidRDefault="00000000" w:rsidRPr="00000000" w14:paraId="0000002B">
            <w:pPr>
              <w:rPr/>
            </w:pPr>
            <w:r w:rsidDel="00000000" w:rsidR="00000000" w:rsidRPr="00000000">
              <w:rPr>
                <w:rtl w:val="0"/>
              </w:rPr>
              <w:t xml:space="preserve">I can state some rules for using the internet and devices safely, and recognise that not everything online is always true.</w:t>
            </w:r>
          </w:p>
        </w:tc>
      </w:tr>
      <w:tr>
        <w:trPr>
          <w:cantSplit w:val="0"/>
          <w:trHeight w:val="850" w:hRule="atLeast"/>
          <w:tblHeader w:val="0"/>
        </w:trPr>
        <w:tc>
          <w:tcPr>
            <w:shd w:fill="ffffff" w:val="clear"/>
          </w:tcPr>
          <w:p w:rsidR="00000000" w:rsidDel="00000000" w:rsidP="00000000" w:rsidRDefault="00000000" w:rsidRPr="00000000" w14:paraId="0000002C">
            <w:pPr>
              <w:rPr/>
            </w:pPr>
            <w:r w:rsidDel="00000000" w:rsidR="00000000" w:rsidRPr="00000000">
              <w:rPr>
                <w:rtl w:val="0"/>
              </w:rPr>
              <w:t xml:space="preserve">I can describe how wanting something is different from needing something.</w:t>
            </w:r>
          </w:p>
        </w:tc>
      </w:tr>
    </w:tbl>
    <w:p w:rsidR="00000000" w:rsidDel="00000000" w:rsidP="00000000" w:rsidRDefault="00000000" w:rsidRPr="00000000" w14:paraId="0000002D">
      <w:pPr>
        <w:rPr>
          <w:b w:val="1"/>
          <w:sz w:val="44"/>
          <w:szCs w:val="44"/>
        </w:rPr>
      </w:pPr>
      <w:r w:rsidDel="00000000" w:rsidR="00000000" w:rsidRPr="00000000">
        <w:rPr>
          <w:rtl w:val="0"/>
        </w:rPr>
      </w:r>
    </w:p>
    <w:tbl>
      <w:tblPr>
        <w:tblStyle w:val="Table6"/>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2E">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2F">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30">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31">
      <w:pPr>
        <w:rPr>
          <w:b w:val="1"/>
          <w:sz w:val="44"/>
          <w:szCs w:val="44"/>
        </w:rPr>
      </w:pPr>
      <w:r w:rsidDel="00000000" w:rsidR="00000000" w:rsidRPr="00000000">
        <w:rPr>
          <w:rtl w:val="0"/>
        </w:rPr>
      </w:r>
    </w:p>
    <w:p w:rsidR="00000000" w:rsidDel="00000000" w:rsidP="00000000" w:rsidRDefault="00000000" w:rsidRPr="00000000" w14:paraId="00000032">
      <w:pPr>
        <w:rPr>
          <w:b w:val="1"/>
          <w:sz w:val="44"/>
          <w:szCs w:val="44"/>
        </w:rPr>
      </w:pPr>
      <w:r w:rsidDel="00000000" w:rsidR="00000000" w:rsidRPr="00000000">
        <w:rPr>
          <w:rtl w:val="0"/>
        </w:rPr>
      </w:r>
    </w:p>
    <w:p w:rsidR="00000000" w:rsidDel="00000000" w:rsidP="00000000" w:rsidRDefault="00000000" w:rsidRPr="00000000" w14:paraId="00000033">
      <w:pPr>
        <w:rPr>
          <w:b w:val="1"/>
          <w:sz w:val="44"/>
          <w:szCs w:val="44"/>
        </w:rPr>
      </w:pPr>
      <w:r w:rsidDel="00000000" w:rsidR="00000000" w:rsidRPr="00000000">
        <w:rPr>
          <w:rtl w:val="0"/>
        </w:rPr>
      </w:r>
    </w:p>
    <w:p w:rsidR="00000000" w:rsidDel="00000000" w:rsidP="00000000" w:rsidRDefault="00000000" w:rsidRPr="00000000" w14:paraId="00000034">
      <w:pPr>
        <w:rPr>
          <w:b w:val="1"/>
          <w:sz w:val="44"/>
          <w:szCs w:val="44"/>
        </w:rPr>
      </w:pPr>
      <w:r w:rsidDel="00000000" w:rsidR="00000000" w:rsidRPr="00000000">
        <w:rPr>
          <w:rtl w:val="0"/>
        </w:rPr>
      </w:r>
    </w:p>
    <w:p w:rsidR="00000000" w:rsidDel="00000000" w:rsidP="00000000" w:rsidRDefault="00000000" w:rsidRPr="00000000" w14:paraId="00000035">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46" name=""/>
                <a:graphic>
                  <a:graphicData uri="http://schemas.microsoft.com/office/word/2010/wordprocessingShape">
                    <wps:wsp>
                      <wps:cNvSpPr/>
                      <wps:cNvPr id="11" name="Shape 11"/>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4</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46"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6">
      <w:pPr>
        <w:jc w:val="center"/>
        <w:rPr>
          <w:rFonts w:ascii="Teko" w:cs="Teko" w:eastAsia="Teko" w:hAnsi="Teko"/>
          <w:sz w:val="48"/>
          <w:szCs w:val="48"/>
        </w:rPr>
      </w:pPr>
      <w:r w:rsidDel="00000000" w:rsidR="00000000" w:rsidRPr="00000000">
        <w:rPr>
          <w:rtl w:val="0"/>
        </w:rPr>
      </w:r>
    </w:p>
    <w:tbl>
      <w:tblPr>
        <w:tblStyle w:val="Table7"/>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37">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give some examples of change and suggest some ways to manage changes such as changing class or experiencing a loss.</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suggest some rules that keep us safe and decide if a choice is safe or unsafe for our health, including at home, online, when travelling, and in the sun.</w:t>
            </w:r>
          </w:p>
        </w:tc>
      </w:tr>
      <w:tr>
        <w:trPr>
          <w:cantSplit w:val="0"/>
          <w:trHeight w:val="850" w:hRule="atLeast"/>
          <w:tblHeader w:val="0"/>
        </w:trPr>
        <w:tc>
          <w:tcPr>
            <w:shd w:fill="b8cce4" w:val="cle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talk about things that matter to me, and say how to play and work with others.</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when it is important to ask for permission and how to ask for, give, or not give permission.</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what money is, where it comes from, and how it can be looked after, saved or spent.</w:t>
            </w:r>
          </w:p>
        </w:tc>
      </w:tr>
      <w:tr>
        <w:trPr>
          <w:cantSplit w:val="0"/>
          <w:trHeight w:val="850" w:hRule="atLeast"/>
          <w:tblHeader w:val="0"/>
        </w:trPr>
        <w:tc>
          <w:tcPr>
            <w:shd w:fill="ffffff"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that people have different strengths, identify some different jobs that people do and some skills needed for those jobs.</w:t>
            </w:r>
          </w:p>
        </w:tc>
      </w:tr>
    </w:tbl>
    <w:p w:rsidR="00000000" w:rsidDel="00000000" w:rsidP="00000000" w:rsidRDefault="00000000" w:rsidRPr="00000000" w14:paraId="0000003E">
      <w:pPr>
        <w:rPr>
          <w:b w:val="1"/>
          <w:sz w:val="44"/>
          <w:szCs w:val="44"/>
        </w:rPr>
      </w:pPr>
      <w:r w:rsidDel="00000000" w:rsidR="00000000" w:rsidRPr="00000000">
        <w:rPr>
          <w:rtl w:val="0"/>
        </w:rPr>
      </w:r>
    </w:p>
    <w:tbl>
      <w:tblPr>
        <w:tblStyle w:val="Table8"/>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3F">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40">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41">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42">
      <w:pPr>
        <w:rPr>
          <w:b w:val="1"/>
          <w:sz w:val="44"/>
          <w:szCs w:val="44"/>
        </w:rPr>
      </w:pPr>
      <w:r w:rsidDel="00000000" w:rsidR="00000000" w:rsidRPr="00000000">
        <w:rPr>
          <w:rtl w:val="0"/>
        </w:rPr>
      </w:r>
    </w:p>
    <w:p w:rsidR="00000000" w:rsidDel="00000000" w:rsidP="00000000" w:rsidRDefault="00000000" w:rsidRPr="00000000" w14:paraId="00000043">
      <w:pPr>
        <w:rPr>
          <w:b w:val="1"/>
          <w:sz w:val="44"/>
          <w:szCs w:val="44"/>
        </w:rPr>
      </w:pPr>
      <w:r w:rsidDel="00000000" w:rsidR="00000000" w:rsidRPr="00000000">
        <w:rPr>
          <w:rtl w:val="0"/>
        </w:rPr>
      </w:r>
    </w:p>
    <w:p w:rsidR="00000000" w:rsidDel="00000000" w:rsidP="00000000" w:rsidRDefault="00000000" w:rsidRPr="00000000" w14:paraId="00000044">
      <w:pPr>
        <w:rPr>
          <w:b w:val="1"/>
          <w:sz w:val="44"/>
          <w:szCs w:val="44"/>
        </w:rPr>
      </w:pPr>
      <w:r w:rsidDel="00000000" w:rsidR="00000000" w:rsidRPr="00000000">
        <w:rPr>
          <w:rtl w:val="0"/>
        </w:rPr>
      </w:r>
    </w:p>
    <w:p w:rsidR="00000000" w:rsidDel="00000000" w:rsidP="00000000" w:rsidRDefault="00000000" w:rsidRPr="00000000" w14:paraId="00000045">
      <w:pPr>
        <w:rPr>
          <w:b w:val="1"/>
          <w:sz w:val="44"/>
          <w:szCs w:val="44"/>
        </w:rPr>
      </w:pPr>
      <w:r w:rsidDel="00000000" w:rsidR="00000000" w:rsidRPr="00000000">
        <w:rPr>
          <w:rtl w:val="0"/>
        </w:rPr>
      </w:r>
    </w:p>
    <w:p w:rsidR="00000000" w:rsidDel="00000000" w:rsidP="00000000" w:rsidRDefault="00000000" w:rsidRPr="00000000" w14:paraId="00000046">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49" name=""/>
                <a:graphic>
                  <a:graphicData uri="http://schemas.microsoft.com/office/word/2010/wordprocessingShape">
                    <wps:wsp>
                      <wps:cNvSpPr/>
                      <wps:cNvPr id="14" name="Shape 14"/>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5</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49"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7">
      <w:pPr>
        <w:jc w:val="center"/>
        <w:rPr>
          <w:rFonts w:ascii="Teko" w:cs="Teko" w:eastAsia="Teko" w:hAnsi="Teko"/>
          <w:sz w:val="48"/>
          <w:szCs w:val="48"/>
        </w:rPr>
      </w:pPr>
      <w:r w:rsidDel="00000000" w:rsidR="00000000" w:rsidRPr="00000000">
        <w:rPr>
          <w:rtl w:val="0"/>
        </w:rPr>
      </w:r>
    </w:p>
    <w:tbl>
      <w:tblPr>
        <w:tblStyle w:val="Table9"/>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48">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how different things people put on or in their bodies can affect them and discuss the risks and benefits of this.</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how to follow simple hygiene and dental health routines.</w:t>
            </w:r>
          </w:p>
        </w:tc>
      </w:tr>
      <w:tr>
        <w:trPr>
          <w:cantSplit w:val="0"/>
          <w:trHeight w:val="850" w:hRule="atLeast"/>
          <w:tblHeader w:val="0"/>
        </w:trPr>
        <w:tc>
          <w:tcPr>
            <w:shd w:fill="b8cce4" w:val="cle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what privacy means, and which body parts are private.</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when a secret should not be kept, but told to a trusted adult.</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a range of different rules, laws, and human rights, explain why they are important and possible consequences of not following rules.</w:t>
            </w:r>
          </w:p>
        </w:tc>
      </w:tr>
      <w:tr>
        <w:trPr>
          <w:cantSplit w:val="0"/>
          <w:trHeight w:val="850" w:hRule="atLeast"/>
          <w:tblHeader w:val="0"/>
        </w:trPr>
        <w:tc>
          <w:tcPr>
            <w:shd w:fill="ffffff" w:val="cle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our shared responsibilities and ways we can care for others and the environment, and how everyday choices impact the environment.</w:t>
            </w:r>
          </w:p>
        </w:tc>
      </w:tr>
    </w:tbl>
    <w:p w:rsidR="00000000" w:rsidDel="00000000" w:rsidP="00000000" w:rsidRDefault="00000000" w:rsidRPr="00000000" w14:paraId="0000004F">
      <w:pPr>
        <w:rPr>
          <w:b w:val="1"/>
          <w:sz w:val="44"/>
          <w:szCs w:val="44"/>
        </w:rPr>
      </w:pPr>
      <w:r w:rsidDel="00000000" w:rsidR="00000000" w:rsidRPr="00000000">
        <w:rPr>
          <w:rtl w:val="0"/>
        </w:rPr>
      </w:r>
    </w:p>
    <w:tbl>
      <w:tblPr>
        <w:tblStyle w:val="Table10"/>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50">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51">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52">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53">
      <w:pPr>
        <w:rPr>
          <w:b w:val="1"/>
          <w:sz w:val="44"/>
          <w:szCs w:val="44"/>
        </w:rPr>
      </w:pPr>
      <w:r w:rsidDel="00000000" w:rsidR="00000000" w:rsidRPr="00000000">
        <w:rPr>
          <w:rtl w:val="0"/>
        </w:rPr>
      </w:r>
    </w:p>
    <w:p w:rsidR="00000000" w:rsidDel="00000000" w:rsidP="00000000" w:rsidRDefault="00000000" w:rsidRPr="00000000" w14:paraId="00000054">
      <w:pPr>
        <w:rPr>
          <w:b w:val="1"/>
          <w:sz w:val="44"/>
          <w:szCs w:val="44"/>
        </w:rPr>
      </w:pPr>
      <w:r w:rsidDel="00000000" w:rsidR="00000000" w:rsidRPr="00000000">
        <w:rPr>
          <w:rtl w:val="0"/>
        </w:rPr>
      </w:r>
    </w:p>
    <w:p w:rsidR="00000000" w:rsidDel="00000000" w:rsidP="00000000" w:rsidRDefault="00000000" w:rsidRPr="00000000" w14:paraId="00000055">
      <w:pPr>
        <w:rPr>
          <w:b w:val="1"/>
          <w:sz w:val="44"/>
          <w:szCs w:val="44"/>
        </w:rPr>
      </w:pPr>
      <w:r w:rsidDel="00000000" w:rsidR="00000000" w:rsidRPr="00000000">
        <w:rPr>
          <w:rtl w:val="0"/>
        </w:rPr>
      </w:r>
    </w:p>
    <w:p w:rsidR="00000000" w:rsidDel="00000000" w:rsidP="00000000" w:rsidRDefault="00000000" w:rsidRPr="00000000" w14:paraId="00000056">
      <w:pPr>
        <w:rPr>
          <w:b w:val="1"/>
          <w:sz w:val="44"/>
          <w:szCs w:val="44"/>
        </w:rPr>
      </w:pPr>
      <w:r w:rsidDel="00000000" w:rsidR="00000000" w:rsidRPr="00000000">
        <w:rPr>
          <w:rtl w:val="0"/>
        </w:rPr>
      </w:r>
    </w:p>
    <w:p w:rsidR="00000000" w:rsidDel="00000000" w:rsidP="00000000" w:rsidRDefault="00000000" w:rsidRPr="00000000" w14:paraId="00000057">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48" name=""/>
                <a:graphic>
                  <a:graphicData uri="http://schemas.microsoft.com/office/word/2010/wordprocessingShape">
                    <wps:wsp>
                      <wps:cNvSpPr/>
                      <wps:cNvPr id="13" name="Shape 13"/>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6</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48"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8">
      <w:pPr>
        <w:jc w:val="center"/>
        <w:rPr>
          <w:rFonts w:ascii="Teko" w:cs="Teko" w:eastAsia="Teko" w:hAnsi="Teko"/>
          <w:sz w:val="48"/>
          <w:szCs w:val="48"/>
        </w:rPr>
      </w:pPr>
      <w:r w:rsidDel="00000000" w:rsidR="00000000" w:rsidRPr="00000000">
        <w:rPr>
          <w:rtl w:val="0"/>
        </w:rPr>
      </w:r>
    </w:p>
    <w:tbl>
      <w:tblPr>
        <w:tblStyle w:val="Table11"/>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59">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list some people who help children stay safe and healthy, say how or when they can help and why it is important to ask for help.</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how to get help in emergency situations and follow instructions to keep safe.</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a range of ways to keep healthy, that habits can have positive and negative effects on health, and how to manage pressure to do things that are not healthy.</w:t>
            </w:r>
          </w:p>
        </w:tc>
      </w:tr>
      <w:tr>
        <w:trPr>
          <w:cantSplit w:val="0"/>
          <w:trHeight w:val="850" w:hRule="atLeast"/>
          <w:tblHeader w:val="0"/>
        </w:trPr>
        <w:tc>
          <w:tcPr>
            <w:shd w:fill="b8cce4"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types of touch that are acceptable or unacceptable, recognise the need to ask permission, and say who to tell about concerns or worries.</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that some people behave differently online and say some simple ways to keep online communication safe.</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who to tell if a relationship, or the actions of someone I don’t know, has made me feel uncomfortable, upset, or unsafe.</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benefits of having diversity in our community and ways to promote inclusion in our school and community.</w:t>
            </w:r>
          </w:p>
        </w:tc>
      </w:tr>
      <w:tr>
        <w:trPr>
          <w:cantSplit w:val="0"/>
          <w:trHeight w:val="850" w:hRule="atLeast"/>
          <w:tblHeader w:val="0"/>
        </w:trPr>
        <w:tc>
          <w:tcPr>
            <w:shd w:fill="ffffff" w:val="cle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what stereotypes, prejudice and discrimination mean, why we need to show others respect and how we can positively challenge discrimination.</w:t>
            </w:r>
          </w:p>
        </w:tc>
      </w:tr>
      <w:tr>
        <w:trPr>
          <w:cantSplit w:val="0"/>
          <w:trHeight w:val="850" w:hRule="atLeast"/>
          <w:tblHeader w:val="0"/>
        </w:trPr>
        <w:tc>
          <w:tcPr>
            <w:shd w:fill="ffffff" w:val="cle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how people use the internet in different ways, including how data is gathered and used, describe benefits and challenges of using the internet and safety rules to help minimise risk when using digital devices.</w:t>
            </w:r>
          </w:p>
        </w:tc>
      </w:tr>
    </w:tbl>
    <w:p w:rsidR="00000000" w:rsidDel="00000000" w:rsidP="00000000" w:rsidRDefault="00000000" w:rsidRPr="00000000" w14:paraId="00000063">
      <w:pPr>
        <w:rPr>
          <w:b w:val="1"/>
          <w:sz w:val="44"/>
          <w:szCs w:val="44"/>
        </w:rPr>
      </w:pPr>
      <w:r w:rsidDel="00000000" w:rsidR="00000000" w:rsidRPr="00000000">
        <w:rPr>
          <w:rtl w:val="0"/>
        </w:rPr>
      </w:r>
    </w:p>
    <w:tbl>
      <w:tblPr>
        <w:tblStyle w:val="Table12"/>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64">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65">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66">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67">
      <w:pPr>
        <w:rPr>
          <w:b w:val="1"/>
          <w:sz w:val="44"/>
          <w:szCs w:val="44"/>
        </w:rPr>
      </w:pPr>
      <w:r w:rsidDel="00000000" w:rsidR="00000000" w:rsidRPr="00000000">
        <w:rPr>
          <w:rtl w:val="0"/>
        </w:rPr>
      </w:r>
    </w:p>
    <w:p w:rsidR="00000000" w:rsidDel="00000000" w:rsidP="00000000" w:rsidRDefault="00000000" w:rsidRPr="00000000" w14:paraId="00000068">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51" name=""/>
                <a:graphic>
                  <a:graphicData uri="http://schemas.microsoft.com/office/word/2010/wordprocessingShape">
                    <wps:wsp>
                      <wps:cNvSpPr/>
                      <wps:cNvPr id="16" name="Shape 16"/>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7</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51"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9">
      <w:pPr>
        <w:jc w:val="center"/>
        <w:rPr>
          <w:rFonts w:ascii="Teko" w:cs="Teko" w:eastAsia="Teko" w:hAnsi="Teko"/>
          <w:sz w:val="48"/>
          <w:szCs w:val="48"/>
        </w:rPr>
      </w:pPr>
      <w:r w:rsidDel="00000000" w:rsidR="00000000" w:rsidRPr="00000000">
        <w:rPr>
          <w:rtl w:val="0"/>
        </w:rPr>
      </w:r>
    </w:p>
    <w:tbl>
      <w:tblPr>
        <w:tblStyle w:val="Table13"/>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6A">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a wide vocabulary to describe different emotions in myself and others, and can explain how feelings change and ways to manage difficult feelings, including those related to change and loss</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the link between physical and mental health and describe strategies that promote mental health for myself or others.</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the importance of balancing time online with other activities for physical and mental wellbeing.</w:t>
            </w:r>
          </w:p>
        </w:tc>
      </w:tr>
      <w:tr>
        <w:trPr>
          <w:cantSplit w:val="0"/>
          <w:trHeight w:val="850" w:hRule="atLeast"/>
          <w:tblHeader w:val="0"/>
        </w:trPr>
        <w:tc>
          <w:tcPr>
            <w:shd w:fill="b8cce4"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how families are different and identify features of positive family life.</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what makes a healthy, positive friendship and ways to avoid or resolve arguments and other friendship issues.</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different types of relationship, including loving and intimate relationships, and explain that people can experience emotional, romantic and sexual attraction with people of different or the same sex.</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why information online is not always true, suggest ways to assess whether online information is accurate and trustworthy, and explain how to report harmful content.</w:t>
            </w:r>
          </w:p>
        </w:tc>
      </w:tr>
      <w:tr>
        <w:trPr>
          <w:cantSplit w:val="0"/>
          <w:trHeight w:val="850" w:hRule="atLeast"/>
          <w:tblHeader w:val="0"/>
        </w:trPr>
        <w:tc>
          <w:tcPr>
            <w:shd w:fill="ffffff" w:val="clea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the role of money, that it can be earned, saved and spent, and how to make decisions about different uses of money, including managing risks and influences.</w:t>
            </w:r>
          </w:p>
        </w:tc>
      </w:tr>
      <w:tr>
        <w:trPr>
          <w:cantSplit w:val="0"/>
          <w:trHeight w:val="850" w:hRule="atLeast"/>
          <w:tblHeader w:val="0"/>
        </w:trPr>
        <w:tc>
          <w:tcPr>
            <w:shd w:fill="ffffff" w:val="cle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how financial decisions can impact people’s emotions, including choices related to gambling.</w:t>
            </w:r>
          </w:p>
        </w:tc>
      </w:tr>
    </w:tbl>
    <w:p w:rsidR="00000000" w:rsidDel="00000000" w:rsidP="00000000" w:rsidRDefault="00000000" w:rsidRPr="00000000" w14:paraId="00000074">
      <w:pPr>
        <w:rPr>
          <w:b w:val="1"/>
          <w:sz w:val="44"/>
          <w:szCs w:val="44"/>
        </w:rPr>
      </w:pPr>
      <w:r w:rsidDel="00000000" w:rsidR="00000000" w:rsidRPr="00000000">
        <w:rPr>
          <w:rtl w:val="0"/>
        </w:rPr>
      </w:r>
    </w:p>
    <w:tbl>
      <w:tblPr>
        <w:tblStyle w:val="Table14"/>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75">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76">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77">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78">
      <w:pPr>
        <w:rPr>
          <w:b w:val="1"/>
          <w:sz w:val="44"/>
          <w:szCs w:val="44"/>
        </w:rPr>
      </w:pPr>
      <w:r w:rsidDel="00000000" w:rsidR="00000000" w:rsidRPr="00000000">
        <w:rPr>
          <w:rtl w:val="0"/>
        </w:rPr>
      </w:r>
    </w:p>
    <w:p w:rsidR="00000000" w:rsidDel="00000000" w:rsidP="00000000" w:rsidRDefault="00000000" w:rsidRPr="00000000" w14:paraId="00000079">
      <w:pPr>
        <w:rPr>
          <w:b w:val="1"/>
          <w:sz w:val="44"/>
          <w:szCs w:val="44"/>
        </w:rPr>
      </w:pPr>
      <w:r w:rsidDel="00000000" w:rsidR="00000000" w:rsidRPr="00000000">
        <w:rPr>
          <w:rtl w:val="0"/>
        </w:rPr>
      </w:r>
    </w:p>
    <w:p w:rsidR="00000000" w:rsidDel="00000000" w:rsidP="00000000" w:rsidRDefault="00000000" w:rsidRPr="00000000" w14:paraId="0000007A">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50" name=""/>
                <a:graphic>
                  <a:graphicData uri="http://schemas.microsoft.com/office/word/2010/wordprocessingShape">
                    <wps:wsp>
                      <wps:cNvSpPr/>
                      <wps:cNvPr id="15" name="Shape 15"/>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8</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50"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B">
      <w:pPr>
        <w:jc w:val="center"/>
        <w:rPr>
          <w:rFonts w:ascii="Teko" w:cs="Teko" w:eastAsia="Teko" w:hAnsi="Teko"/>
          <w:sz w:val="48"/>
          <w:szCs w:val="48"/>
        </w:rPr>
      </w:pPr>
      <w:r w:rsidDel="00000000" w:rsidR="00000000" w:rsidRPr="00000000">
        <w:rPr>
          <w:rtl w:val="0"/>
        </w:rPr>
      </w:r>
    </w:p>
    <w:tbl>
      <w:tblPr>
        <w:tblStyle w:val="Table15"/>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7C">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things that make me who I am, that I am proud of and recognise how building personal strengths contribute to self-worth.</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suggest ways to manage setbacks and unhelpful thinking.</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external genitalia and internal reproductive organs, and describe how and why bodies change as we grow, including during puberty and suggest strategies to manage these.</w:t>
            </w:r>
          </w:p>
        </w:tc>
      </w:tr>
      <w:tr>
        <w:trPr>
          <w:cantSplit w:val="0"/>
          <w:trHeight w:val="850" w:hRule="atLeast"/>
          <w:tblHeader w:val="0"/>
        </w:trPr>
        <w:tc>
          <w:tcPr>
            <w:shd w:fill="b8cce4" w:val="cle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the importance of getting help if I feel lonely or excluded, and can describe how to help others to feel included.</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name different types of bullying, explain the effects of bullying and hurtful behaviour, including online, and how to respond if it is experienced or witnessed.</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what discrimination is, recognise that everyone deserves to be treated with respect, and how discrimination can be challenged.</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strengths, skills and achievements, how these might help me choose a job, and use these to set goals.</w:t>
            </w:r>
          </w:p>
        </w:tc>
      </w:tr>
      <w:tr>
        <w:trPr>
          <w:cantSplit w:val="0"/>
          <w:trHeight w:val="850" w:hRule="atLeast"/>
          <w:tblHeader w:val="0"/>
        </w:trPr>
        <w:tc>
          <w:tcPr>
            <w:shd w:fill="ffffff" w:val="cle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some of the pathways into a range of jobs, and recognise that peoples’ jobs can change over their lifetime.</w:t>
            </w:r>
          </w:p>
        </w:tc>
      </w:tr>
      <w:tr>
        <w:trPr>
          <w:cantSplit w:val="0"/>
          <w:trHeight w:val="850" w:hRule="atLeast"/>
          <w:tblHeader w:val="0"/>
        </w:trPr>
        <w:tc>
          <w:tcPr>
            <w:shd w:fill="ffffff" w:val="clea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factors that might limit or support people’s career choices, including stereotypes related to different jobs, and be ambitious for my future.</w:t>
            </w:r>
          </w:p>
        </w:tc>
      </w:tr>
    </w:tbl>
    <w:p w:rsidR="00000000" w:rsidDel="00000000" w:rsidP="00000000" w:rsidRDefault="00000000" w:rsidRPr="00000000" w14:paraId="00000086">
      <w:pPr>
        <w:rPr>
          <w:b w:val="1"/>
          <w:sz w:val="44"/>
          <w:szCs w:val="44"/>
        </w:rPr>
      </w:pPr>
      <w:r w:rsidDel="00000000" w:rsidR="00000000" w:rsidRPr="00000000">
        <w:rPr>
          <w:rtl w:val="0"/>
        </w:rPr>
      </w:r>
    </w:p>
    <w:tbl>
      <w:tblPr>
        <w:tblStyle w:val="Table16"/>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87">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88">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89">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8A">
      <w:pPr>
        <w:rPr>
          <w:b w:val="1"/>
          <w:sz w:val="44"/>
          <w:szCs w:val="44"/>
        </w:rPr>
      </w:pPr>
      <w:r w:rsidDel="00000000" w:rsidR="00000000" w:rsidRPr="00000000">
        <w:rPr>
          <w:rtl w:val="0"/>
        </w:rPr>
      </w:r>
    </w:p>
    <w:p w:rsidR="00000000" w:rsidDel="00000000" w:rsidP="00000000" w:rsidRDefault="00000000" w:rsidRPr="00000000" w14:paraId="0000008B">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53" name=""/>
                <a:graphic>
                  <a:graphicData uri="http://schemas.microsoft.com/office/word/2010/wordprocessingShape">
                    <wps:wsp>
                      <wps:cNvSpPr/>
                      <wps:cNvPr id="18" name="Shape 18"/>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9</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53"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C">
      <w:pPr>
        <w:jc w:val="center"/>
        <w:rPr>
          <w:rFonts w:ascii="Teko" w:cs="Teko" w:eastAsia="Teko" w:hAnsi="Teko"/>
          <w:sz w:val="48"/>
          <w:szCs w:val="48"/>
        </w:rPr>
      </w:pPr>
      <w:r w:rsidDel="00000000" w:rsidR="00000000" w:rsidRPr="00000000">
        <w:rPr>
          <w:rtl w:val="0"/>
        </w:rPr>
      </w:r>
    </w:p>
    <w:tbl>
      <w:tblPr>
        <w:tblStyle w:val="Table17"/>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8D">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how babies are conceived and born as part of the human life cycle.</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ways to prepare for and manage transitions positively between important stages in life or school.</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assess how safe or unsafe different choices for health and wellbeing are, explain the purpose of laws, rules and restrictions to keep children safe, and how to use risk assessment skills to make safe choices.</w:t>
            </w:r>
          </w:p>
        </w:tc>
      </w:tr>
      <w:tr>
        <w:trPr>
          <w:cantSplit w:val="0"/>
          <w:trHeight w:val="850" w:hRule="atLeast"/>
          <w:tblHeader w:val="0"/>
        </w:trPr>
        <w:tc>
          <w:tcPr>
            <w:shd w:fill="b8cce4" w:val="clea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express and discuss my views on topical issues, and listen respectfully to others.</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peer influence or pressure in a range of situations and suggest strategies to manage and respond to it.</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the meaning and importance of consent (asking for/giving/not giving permission) in a variety of situations, including how or when to seek, give and not give consent.</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show respect for others and identify basic rights and responsibilities that promote inclusion.</w:t>
            </w:r>
          </w:p>
        </w:tc>
      </w:tr>
      <w:tr>
        <w:trPr>
          <w:cantSplit w:val="0"/>
          <w:trHeight w:val="850" w:hRule="atLeast"/>
          <w:tblHeader w:val="0"/>
        </w:trPr>
        <w:tc>
          <w:tcPr>
            <w:shd w:fill="ffffff"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different next steps, pathways and careers.</w:t>
            </w:r>
          </w:p>
        </w:tc>
      </w:tr>
      <w:tr>
        <w:trPr>
          <w:cantSplit w:val="0"/>
          <w:trHeight w:val="850" w:hRule="atLeast"/>
          <w:tblHeader w:val="0"/>
        </w:trPr>
        <w:tc>
          <w:tcPr>
            <w:shd w:fill="ffffff" w:val="cle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what it means to be ambitious and challenge career stereotypes.</w:t>
            </w:r>
          </w:p>
        </w:tc>
      </w:tr>
    </w:tbl>
    <w:p w:rsidR="00000000" w:rsidDel="00000000" w:rsidP="00000000" w:rsidRDefault="00000000" w:rsidRPr="00000000" w14:paraId="00000097">
      <w:pPr>
        <w:rPr>
          <w:b w:val="1"/>
          <w:sz w:val="44"/>
          <w:szCs w:val="44"/>
        </w:rPr>
      </w:pPr>
      <w:r w:rsidDel="00000000" w:rsidR="00000000" w:rsidRPr="00000000">
        <w:rPr>
          <w:rtl w:val="0"/>
        </w:rPr>
      </w:r>
    </w:p>
    <w:tbl>
      <w:tblPr>
        <w:tblStyle w:val="Table18"/>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98">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99">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9A">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9B">
      <w:pPr>
        <w:rPr>
          <w:b w:val="1"/>
          <w:sz w:val="44"/>
          <w:szCs w:val="44"/>
        </w:rPr>
      </w:pPr>
      <w:r w:rsidDel="00000000" w:rsidR="00000000" w:rsidRPr="00000000">
        <w:rPr>
          <w:rtl w:val="0"/>
        </w:rPr>
      </w:r>
    </w:p>
    <w:p w:rsidR="00000000" w:rsidDel="00000000" w:rsidP="00000000" w:rsidRDefault="00000000" w:rsidRPr="00000000" w14:paraId="0000009C">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52" name=""/>
                <a:graphic>
                  <a:graphicData uri="http://schemas.microsoft.com/office/word/2010/wordprocessingShape">
                    <wps:wsp>
                      <wps:cNvSpPr/>
                      <wps:cNvPr id="17" name="Shape 17"/>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10</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52"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D">
      <w:pPr>
        <w:jc w:val="center"/>
        <w:rPr>
          <w:rFonts w:ascii="Teko" w:cs="Teko" w:eastAsia="Teko" w:hAnsi="Teko"/>
          <w:sz w:val="48"/>
          <w:szCs w:val="48"/>
        </w:rPr>
      </w:pPr>
      <w:r w:rsidDel="00000000" w:rsidR="00000000" w:rsidRPr="00000000">
        <w:rPr>
          <w:rtl w:val="0"/>
        </w:rPr>
      </w:r>
    </w:p>
    <w:tbl>
      <w:tblPr>
        <w:tblStyle w:val="Table19"/>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9E">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suggest ways of reducing and managing risk at home, online, on the road and elsewhere.</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how different substances, including legal and illegal drugs, can affect health positively and negatively; identify a range of associated risks and influences, and suggest ways to manage these.</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demonstrate and give reasons for hygiene routines, and explain the importance of following them regularly.</w:t>
            </w:r>
          </w:p>
        </w:tc>
      </w:tr>
      <w:tr>
        <w:trPr>
          <w:cantSplit w:val="0"/>
          <w:trHeight w:val="850" w:hRule="atLeast"/>
          <w:tblHeader w:val="0"/>
        </w:trPr>
        <w:tc>
          <w:tcPr>
            <w:shd w:fill="b8cce4" w:val="cle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the importance of privacy (including keeping some body parts private), different circumstances when privacy is important (including online), and how to respect personal boundaries.</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the difference between appropriate and inappropriate touch, including appropriate boundaries with people we do or don’t know, and who to tell if concerned about any contact.</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when it is right to break a confidence or share a secret, and who to tell.</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some skills and attributes that employers value.</w:t>
            </w:r>
          </w:p>
        </w:tc>
      </w:tr>
      <w:tr>
        <w:trPr>
          <w:cantSplit w:val="0"/>
          <w:trHeight w:val="850" w:hRule="atLeast"/>
          <w:tblHeader w:val="0"/>
        </w:trPr>
        <w:tc>
          <w:tcPr>
            <w:shd w:fill="ffffff" w:val="clea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reflect on personal strengths and identify areas to improve.</w:t>
            </w:r>
          </w:p>
        </w:tc>
      </w:tr>
      <w:tr>
        <w:trPr>
          <w:cantSplit w:val="0"/>
          <w:trHeight w:val="850" w:hRule="atLeast"/>
          <w:tblHeader w:val="0"/>
        </w:trPr>
        <w:tc>
          <w:tcPr>
            <w:shd w:fill="ffffff" w:val="cle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what budgeting is, why it is important and where to get help with financial decision-making.</w:t>
            </w:r>
          </w:p>
        </w:tc>
      </w:tr>
    </w:tbl>
    <w:p w:rsidR="00000000" w:rsidDel="00000000" w:rsidP="00000000" w:rsidRDefault="00000000" w:rsidRPr="00000000" w14:paraId="000000A8">
      <w:pPr>
        <w:rPr>
          <w:b w:val="1"/>
          <w:sz w:val="44"/>
          <w:szCs w:val="44"/>
        </w:rPr>
      </w:pPr>
      <w:r w:rsidDel="00000000" w:rsidR="00000000" w:rsidRPr="00000000">
        <w:rPr>
          <w:rtl w:val="0"/>
        </w:rPr>
      </w:r>
    </w:p>
    <w:tbl>
      <w:tblPr>
        <w:tblStyle w:val="Table20"/>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A9">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AA">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AB">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AC">
      <w:pPr>
        <w:rPr>
          <w:b w:val="1"/>
          <w:sz w:val="44"/>
          <w:szCs w:val="44"/>
        </w:rPr>
      </w:pPr>
      <w:r w:rsidDel="00000000" w:rsidR="00000000" w:rsidRPr="00000000">
        <w:rPr>
          <w:rtl w:val="0"/>
        </w:rPr>
      </w:r>
    </w:p>
    <w:p w:rsidR="00000000" w:rsidDel="00000000" w:rsidP="00000000" w:rsidRDefault="00000000" w:rsidRPr="00000000" w14:paraId="000000AD">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45" name=""/>
                <a:graphic>
                  <a:graphicData uri="http://schemas.microsoft.com/office/word/2010/wordprocessingShape">
                    <wps:wsp>
                      <wps:cNvSpPr/>
                      <wps:cNvPr id="10" name="Shape 10"/>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11</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45"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E">
      <w:pPr>
        <w:jc w:val="center"/>
        <w:rPr>
          <w:rFonts w:ascii="Teko" w:cs="Teko" w:eastAsia="Teko" w:hAnsi="Teko"/>
          <w:sz w:val="48"/>
          <w:szCs w:val="48"/>
        </w:rPr>
      </w:pPr>
      <w:r w:rsidDel="00000000" w:rsidR="00000000" w:rsidRPr="00000000">
        <w:rPr>
          <w:rtl w:val="0"/>
        </w:rPr>
      </w:r>
    </w:p>
    <w:tbl>
      <w:tblPr>
        <w:tblStyle w:val="Table21"/>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AF">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signs that I or someone else may need help with their physical health or mental wellbeing.</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a range of sources of support (people who help children stay safe and healthy) and suggest who to ask in different situations, including if I or someone I know is at risk.</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or demonstrate how to respond in emergency situations, including basic first aid skills.</w:t>
            </w:r>
          </w:p>
        </w:tc>
      </w:tr>
      <w:tr>
        <w:trPr>
          <w:cantSplit w:val="0"/>
          <w:trHeight w:val="850" w:hRule="atLeast"/>
          <w:tblHeader w:val="0"/>
        </w:trPr>
        <w:tc>
          <w:tcPr>
            <w:shd w:fill="b8cce4"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how online communication is different from face to face communication, including how people might behave online; and suggest ways to keep online relationships and communication safe and respectful.</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when, where and how to get help or support if worried about relationships of any sort.</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different types of relationship and suggest ways to build and manage relationships.</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potential risks and benefits of financial decisions and can suggest influences on financial decision making.</w:t>
            </w:r>
          </w:p>
        </w:tc>
      </w:tr>
      <w:tr>
        <w:trPr>
          <w:cantSplit w:val="0"/>
          <w:trHeight w:val="850" w:hRule="atLeast"/>
          <w:tblHeader w:val="0"/>
        </w:trPr>
        <w:tc>
          <w:tcPr>
            <w:shd w:fill="ffffff"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basic employment rights and responsibilities.</w:t>
            </w:r>
          </w:p>
        </w:tc>
      </w:tr>
      <w:tr>
        <w:trPr>
          <w:cantSplit w:val="0"/>
          <w:trHeight w:val="850" w:hRule="atLeast"/>
          <w:tblHeader w:val="0"/>
        </w:trPr>
        <w:tc>
          <w:tcPr>
            <w:shd w:fill="ffffff" w:val="cle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unique features associated with communicating online.</w:t>
            </w:r>
          </w:p>
        </w:tc>
      </w:tr>
    </w:tbl>
    <w:p w:rsidR="00000000" w:rsidDel="00000000" w:rsidP="00000000" w:rsidRDefault="00000000" w:rsidRPr="00000000" w14:paraId="000000B9">
      <w:pPr>
        <w:rPr>
          <w:b w:val="1"/>
          <w:sz w:val="44"/>
          <w:szCs w:val="44"/>
        </w:rPr>
      </w:pPr>
      <w:r w:rsidDel="00000000" w:rsidR="00000000" w:rsidRPr="00000000">
        <w:rPr>
          <w:rtl w:val="0"/>
        </w:rPr>
      </w:r>
    </w:p>
    <w:tbl>
      <w:tblPr>
        <w:tblStyle w:val="Table22"/>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BA">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BB">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BC">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BD">
      <w:pPr>
        <w:rPr>
          <w:b w:val="1"/>
          <w:sz w:val="44"/>
          <w:szCs w:val="44"/>
        </w:rPr>
      </w:pPr>
      <w:r w:rsidDel="00000000" w:rsidR="00000000" w:rsidRPr="00000000">
        <w:rPr>
          <w:rtl w:val="0"/>
        </w:rPr>
      </w:r>
    </w:p>
    <w:p w:rsidR="00000000" w:rsidDel="00000000" w:rsidP="00000000" w:rsidRDefault="00000000" w:rsidRPr="00000000" w14:paraId="000000BE">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41" name=""/>
                <a:graphic>
                  <a:graphicData uri="http://schemas.microsoft.com/office/word/2010/wordprocessingShape">
                    <wps:wsp>
                      <wps:cNvSpPr/>
                      <wps:cNvPr id="6" name="Shape 6"/>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12</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41"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F">
      <w:pPr>
        <w:jc w:val="center"/>
        <w:rPr>
          <w:rFonts w:ascii="Teko" w:cs="Teko" w:eastAsia="Teko" w:hAnsi="Teko"/>
          <w:sz w:val="48"/>
          <w:szCs w:val="48"/>
        </w:rPr>
      </w:pPr>
      <w:r w:rsidDel="00000000" w:rsidR="00000000" w:rsidRPr="00000000">
        <w:rPr>
          <w:rtl w:val="0"/>
        </w:rPr>
      </w:r>
    </w:p>
    <w:tbl>
      <w:tblPr>
        <w:tblStyle w:val="Table23"/>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C0">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transitional stages in life and suggest ways of managing them.</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suggest ways to maintain a healthy self- concept.</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suggest some ways to promote physical, sexual, mental and emotional health.</w:t>
            </w:r>
          </w:p>
        </w:tc>
      </w:tr>
      <w:tr>
        <w:trPr>
          <w:cantSplit w:val="0"/>
          <w:trHeight w:val="850" w:hRule="atLeast"/>
          <w:tblHeader w:val="0"/>
        </w:trPr>
        <w:tc>
          <w:tcPr>
            <w:shd w:fill="b8cce4" w:val="clea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what conflict means and simple ways to reduce conflict.</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distinguish between healthy/positive and unhealthy/negative relationships.</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the role of a parent and list the options available if someone becomes pregnant.</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suggest ways to benefit from positive online behaviours, manage online risks and critique digital media sources.</w:t>
            </w:r>
          </w:p>
        </w:tc>
      </w:tr>
      <w:tr>
        <w:trPr>
          <w:cantSplit w:val="0"/>
          <w:trHeight w:val="850" w:hRule="atLeast"/>
          <w:tblHeader w:val="0"/>
        </w:trPr>
        <w:tc>
          <w:tcPr>
            <w:shd w:fill="ffffff" w:val="clea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rights and responsibilities that promote inclusion for all, and the benefits of living in a diverse community.</w:t>
            </w:r>
          </w:p>
        </w:tc>
      </w:tr>
      <w:tr>
        <w:trPr>
          <w:cantSplit w:val="0"/>
          <w:trHeight w:val="850" w:hRule="atLeast"/>
          <w:tblHeader w:val="0"/>
        </w:trPr>
        <w:tc>
          <w:tcPr>
            <w:shd w:fill="ffffff" w:val="cle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how to make informed decisions about next steps and career choices.</w:t>
            </w:r>
          </w:p>
        </w:tc>
      </w:tr>
    </w:tbl>
    <w:p w:rsidR="00000000" w:rsidDel="00000000" w:rsidP="00000000" w:rsidRDefault="00000000" w:rsidRPr="00000000" w14:paraId="000000CA">
      <w:pPr>
        <w:rPr>
          <w:b w:val="1"/>
          <w:sz w:val="44"/>
          <w:szCs w:val="44"/>
        </w:rPr>
      </w:pPr>
      <w:r w:rsidDel="00000000" w:rsidR="00000000" w:rsidRPr="00000000">
        <w:rPr>
          <w:rtl w:val="0"/>
        </w:rPr>
      </w:r>
    </w:p>
    <w:tbl>
      <w:tblPr>
        <w:tblStyle w:val="Table24"/>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CB">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CC">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CD">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CE">
      <w:pPr>
        <w:rPr>
          <w:b w:val="1"/>
          <w:sz w:val="44"/>
          <w:szCs w:val="44"/>
        </w:rPr>
      </w:pPr>
      <w:r w:rsidDel="00000000" w:rsidR="00000000" w:rsidRPr="00000000">
        <w:rPr>
          <w:rtl w:val="0"/>
        </w:rPr>
      </w:r>
    </w:p>
    <w:p w:rsidR="00000000" w:rsidDel="00000000" w:rsidP="00000000" w:rsidRDefault="00000000" w:rsidRPr="00000000" w14:paraId="000000CF">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42" name=""/>
                <a:graphic>
                  <a:graphicData uri="http://schemas.microsoft.com/office/word/2010/wordprocessingShape">
                    <wps:wsp>
                      <wps:cNvSpPr/>
                      <wps:cNvPr id="7" name="Shape 7"/>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13</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42"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0">
      <w:pPr>
        <w:jc w:val="center"/>
        <w:rPr>
          <w:rFonts w:ascii="Teko" w:cs="Teko" w:eastAsia="Teko" w:hAnsi="Teko"/>
          <w:sz w:val="48"/>
          <w:szCs w:val="48"/>
        </w:rPr>
      </w:pPr>
      <w:r w:rsidDel="00000000" w:rsidR="00000000" w:rsidRPr="00000000">
        <w:rPr>
          <w:rtl w:val="0"/>
        </w:rPr>
      </w:r>
    </w:p>
    <w:tbl>
      <w:tblPr>
        <w:tblStyle w:val="Table25"/>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D1">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name and describe emotions, the features of mental wellbeing, and who to ask for help.</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some safe and unsafe choices for health and wellbeing.</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suggest some risks of substance misuse.</w:t>
            </w:r>
          </w:p>
        </w:tc>
      </w:tr>
      <w:tr>
        <w:trPr>
          <w:cantSplit w:val="0"/>
          <w:trHeight w:val="850" w:hRule="atLeast"/>
          <w:tblHeader w:val="0"/>
        </w:trPr>
        <w:tc>
          <w:tcPr>
            <w:shd w:fill="b8cce4" w:val="clea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bullying or hurtful behaviour and suggest some strategies for responding to it, both on and offline.</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my views and values on moral issues and listen to others’ views respectfully.</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peer pressure and suggest some ways to manage it.</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how to be ambitious and enterprising and challenge career stereotypes.</w:t>
            </w:r>
          </w:p>
        </w:tc>
      </w:tr>
      <w:tr>
        <w:trPr>
          <w:cantSplit w:val="0"/>
          <w:trHeight w:val="850" w:hRule="atLeast"/>
          <w:tblHeader w:val="0"/>
        </w:trPr>
        <w:tc>
          <w:tcPr>
            <w:shd w:fill="ffffff" w:val="clea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demonstrate a range of skills and attributes for employability.</w:t>
            </w:r>
          </w:p>
        </w:tc>
      </w:tr>
      <w:tr>
        <w:trPr>
          <w:cantSplit w:val="0"/>
          <w:trHeight w:val="850" w:hRule="atLeast"/>
          <w:tblHeader w:val="0"/>
        </w:trPr>
        <w:tc>
          <w:tcPr>
            <w:shd w:fill="ffffff" w:val="clea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reflect effectively on personal strengths and areas for development, and take account of feedback, in order to improve.</w:t>
            </w:r>
          </w:p>
        </w:tc>
      </w:tr>
    </w:tbl>
    <w:p w:rsidR="00000000" w:rsidDel="00000000" w:rsidP="00000000" w:rsidRDefault="00000000" w:rsidRPr="00000000" w14:paraId="000000DB">
      <w:pPr>
        <w:rPr>
          <w:b w:val="1"/>
          <w:sz w:val="44"/>
          <w:szCs w:val="44"/>
        </w:rPr>
      </w:pPr>
      <w:r w:rsidDel="00000000" w:rsidR="00000000" w:rsidRPr="00000000">
        <w:rPr>
          <w:rtl w:val="0"/>
        </w:rPr>
      </w:r>
    </w:p>
    <w:tbl>
      <w:tblPr>
        <w:tblStyle w:val="Table26"/>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DC">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DD">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DE">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DF">
      <w:pPr>
        <w:rPr>
          <w:b w:val="1"/>
          <w:sz w:val="44"/>
          <w:szCs w:val="44"/>
        </w:rPr>
      </w:pPr>
      <w:r w:rsidDel="00000000" w:rsidR="00000000" w:rsidRPr="00000000">
        <w:rPr>
          <w:rtl w:val="0"/>
        </w:rPr>
      </w:r>
    </w:p>
    <w:p w:rsidR="00000000" w:rsidDel="00000000" w:rsidP="00000000" w:rsidRDefault="00000000" w:rsidRPr="00000000" w14:paraId="000000E0">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39" name=""/>
                <a:graphic>
                  <a:graphicData uri="http://schemas.microsoft.com/office/word/2010/wordprocessingShape">
                    <wps:wsp>
                      <wps:cNvSpPr/>
                      <wps:cNvPr id="4" name="Shape 4"/>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14</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39"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tbl>
      <w:tblPr>
        <w:tblStyle w:val="Table27"/>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E1">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what contraception is, give some examples and why their use should be discussed with a partner.</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list some support and health services and describe when and how to get help.</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emergency situations, perform some basic first aid and can follow instructions to keep safe.</w:t>
            </w:r>
          </w:p>
        </w:tc>
      </w:tr>
      <w:tr>
        <w:trPr>
          <w:cantSplit w:val="0"/>
          <w:trHeight w:val="850" w:hRule="atLeast"/>
          <w:tblHeader w:val="0"/>
        </w:trPr>
        <w:tc>
          <w:tcPr>
            <w:shd w:fill="b8cce4" w:val="clear"/>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influences on relationship expectations.</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state what is meant by consent in simple terms; explain everyone’s right to wait until they are ready to be intimate; and the responsibility the seeker of consent has to ensure consent is given. I can identify how to recognise, ask for, give, not give and withdraw consent.</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the feelings associated with changing relationships, loss and bereavement and know where to get support.</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how to effectively budget and suitable sources of support and information around financial opportunities and risks.</w:t>
            </w:r>
          </w:p>
        </w:tc>
      </w:tr>
      <w:tr>
        <w:trPr>
          <w:cantSplit w:val="0"/>
          <w:trHeight w:val="850" w:hRule="atLeast"/>
          <w:tblHeader w:val="0"/>
        </w:trPr>
        <w:tc>
          <w:tcPr>
            <w:shd w:fill="ffffff" w:val="clea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the potential consequences of personal finance choices and suggest ways to manage influences on financial decisions.</w:t>
            </w:r>
          </w:p>
        </w:tc>
      </w:tr>
      <w:tr>
        <w:trPr>
          <w:cantSplit w:val="0"/>
          <w:trHeight w:val="850" w:hRule="atLeast"/>
          <w:tblHeader w:val="0"/>
        </w:trPr>
        <w:tc>
          <w:tcPr>
            <w:shd w:fill="ffffff" w:val="clea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a range of employment rights and responsibilities.</w:t>
            </w:r>
          </w:p>
        </w:tc>
      </w:tr>
    </w:tbl>
    <w:p w:rsidR="00000000" w:rsidDel="00000000" w:rsidP="00000000" w:rsidRDefault="00000000" w:rsidRPr="00000000" w14:paraId="000000EB">
      <w:pPr>
        <w:rPr>
          <w:b w:val="1"/>
          <w:sz w:val="44"/>
          <w:szCs w:val="44"/>
        </w:rPr>
      </w:pPr>
      <w:r w:rsidDel="00000000" w:rsidR="00000000" w:rsidRPr="00000000">
        <w:rPr>
          <w:rtl w:val="0"/>
        </w:rPr>
      </w:r>
    </w:p>
    <w:tbl>
      <w:tblPr>
        <w:tblStyle w:val="Table28"/>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EC">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ED">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EE">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0EF">
      <w:pPr>
        <w:rPr>
          <w:b w:val="1"/>
          <w:sz w:val="44"/>
          <w:szCs w:val="44"/>
        </w:rPr>
      </w:pPr>
      <w:r w:rsidDel="00000000" w:rsidR="00000000" w:rsidRPr="00000000">
        <w:rPr>
          <w:rtl w:val="0"/>
        </w:rPr>
      </w:r>
    </w:p>
    <w:p w:rsidR="00000000" w:rsidDel="00000000" w:rsidP="00000000" w:rsidRDefault="00000000" w:rsidRPr="00000000" w14:paraId="000000F0">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40" name=""/>
                <a:graphic>
                  <a:graphicData uri="http://schemas.microsoft.com/office/word/2010/wordprocessingShape">
                    <wps:wsp>
                      <wps:cNvSpPr/>
                      <wps:cNvPr id="5" name="Shape 5"/>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15</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40"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1">
      <w:pPr>
        <w:jc w:val="center"/>
        <w:rPr>
          <w:rFonts w:ascii="Teko" w:cs="Teko" w:eastAsia="Teko" w:hAnsi="Teko"/>
          <w:sz w:val="48"/>
          <w:szCs w:val="48"/>
        </w:rPr>
      </w:pPr>
      <w:r w:rsidDel="00000000" w:rsidR="00000000" w:rsidRPr="00000000">
        <w:rPr>
          <w:rtl w:val="0"/>
        </w:rPr>
      </w:r>
    </w:p>
    <w:tbl>
      <w:tblPr>
        <w:tblStyle w:val="Table29"/>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F2">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how the media, social media and other influences might affect health choices and suggest how to manage this.</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suggest ways to help others to make healthy choices and support their wellbeing.</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manage transitions between important stages in life, including physical, emotional and practical changes.</w:t>
            </w:r>
          </w:p>
        </w:tc>
      </w:tr>
      <w:tr>
        <w:trPr>
          <w:cantSplit w:val="0"/>
          <w:trHeight w:val="850" w:hRule="atLeast"/>
          <w:tblHeader w:val="0"/>
        </w:trPr>
        <w:tc>
          <w:tcPr>
            <w:shd w:fill="b8cce4" w:val="clea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how to show respect to others.</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who I can speak to and where to find advice and support for relationships, sexual health, and pregnancy.</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different types of relationship and explain how to develop and maintain healthy, positive relationships.</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how online interactions are impacted by data, targeted advertising and personalisation.</w:t>
            </w:r>
          </w:p>
        </w:tc>
      </w:tr>
      <w:tr>
        <w:trPr>
          <w:cantSplit w:val="0"/>
          <w:trHeight w:val="850" w:hRule="atLeast"/>
          <w:tblHeader w:val="0"/>
        </w:trPr>
        <w:tc>
          <w:tcPr>
            <w:shd w:fill="ffffff" w:val="clea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ways to benefit from positive online behaviours, assess and manage online risks and evaluate digital media sources.</w:t>
            </w:r>
          </w:p>
        </w:tc>
      </w:tr>
      <w:tr>
        <w:trPr>
          <w:cantSplit w:val="0"/>
          <w:trHeight w:val="850" w:hRule="atLeast"/>
          <w:tblHeader w:val="0"/>
        </w:trPr>
        <w:tc>
          <w:tcPr>
            <w:shd w:fill="ffffff" w:val="clear"/>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critically assess rights, responsibilities and strategies for promoting inclusion and celebrating diversity in the community.</w:t>
            </w:r>
          </w:p>
        </w:tc>
      </w:tr>
    </w:tbl>
    <w:p w:rsidR="00000000" w:rsidDel="00000000" w:rsidP="00000000" w:rsidRDefault="00000000" w:rsidRPr="00000000" w14:paraId="000000FC">
      <w:pPr>
        <w:rPr>
          <w:b w:val="1"/>
          <w:sz w:val="44"/>
          <w:szCs w:val="44"/>
        </w:rPr>
      </w:pPr>
      <w:r w:rsidDel="00000000" w:rsidR="00000000" w:rsidRPr="00000000">
        <w:rPr>
          <w:rtl w:val="0"/>
        </w:rPr>
      </w:r>
    </w:p>
    <w:tbl>
      <w:tblPr>
        <w:tblStyle w:val="Table30"/>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0FD">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0FE">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0FF">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100">
      <w:pPr>
        <w:rPr>
          <w:b w:val="1"/>
          <w:sz w:val="44"/>
          <w:szCs w:val="44"/>
        </w:rPr>
      </w:pPr>
      <w:r w:rsidDel="00000000" w:rsidR="00000000" w:rsidRPr="00000000">
        <w:rPr>
          <w:rtl w:val="0"/>
        </w:rPr>
      </w:r>
    </w:p>
    <w:p w:rsidR="00000000" w:rsidDel="00000000" w:rsidP="00000000" w:rsidRDefault="00000000" w:rsidRPr="00000000" w14:paraId="00000101">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37" name=""/>
                <a:graphic>
                  <a:graphicData uri="http://schemas.microsoft.com/office/word/2010/wordprocessingShape">
                    <wps:wsp>
                      <wps:cNvSpPr/>
                      <wps:cNvPr id="2" name="Shape 2"/>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16</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37"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2">
      <w:pPr>
        <w:jc w:val="center"/>
        <w:rPr>
          <w:rFonts w:ascii="Teko" w:cs="Teko" w:eastAsia="Teko" w:hAnsi="Teko"/>
          <w:sz w:val="48"/>
          <w:szCs w:val="48"/>
        </w:rPr>
      </w:pPr>
      <w:r w:rsidDel="00000000" w:rsidR="00000000" w:rsidRPr="00000000">
        <w:rPr>
          <w:rtl w:val="0"/>
        </w:rPr>
      </w:r>
    </w:p>
    <w:tbl>
      <w:tblPr>
        <w:tblStyle w:val="Table31"/>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103">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ways to maintain a healthy self-concept, and where relevant, promote self-confidence and self-esteem.</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ways to promote physical, sexual, mental and emotional health.</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complex emotions, the features of positive mental health, warning signs of mental ill-health and identify signs that help is needed.</w:t>
            </w:r>
          </w:p>
        </w:tc>
      </w:tr>
      <w:tr>
        <w:trPr>
          <w:cantSplit w:val="0"/>
          <w:trHeight w:val="850" w:hRule="atLeast"/>
          <w:tblHeader w:val="0"/>
        </w:trPr>
        <w:tc>
          <w:tcPr>
            <w:shd w:fill="b8cce4" w:val="clear"/>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common causes of conflict and conflict resolution strategies.</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recognise and explain how to challenge unhealthy/negative relationship behaviours.</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features of parenthood and explain the options available if someone becomes pregnant.</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how to make informed career choices, and evaluate the appropriateness of different pathways leading to and from these choices.</w:t>
            </w:r>
          </w:p>
        </w:tc>
      </w:tr>
      <w:tr>
        <w:trPr>
          <w:cantSplit w:val="0"/>
          <w:trHeight w:val="850" w:hRule="atLeast"/>
          <w:tblHeader w:val="0"/>
        </w:trPr>
        <w:tc>
          <w:tcPr>
            <w:shd w:fill="ffffff" w:val="clear"/>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demonstrate ambition, lead (or effectively participate in) enterprise projects and ensure career stereotypes are actively challenged.</w:t>
            </w:r>
          </w:p>
        </w:tc>
      </w:tr>
      <w:tr>
        <w:trPr>
          <w:cantSplit w:val="0"/>
          <w:trHeight w:val="850" w:hRule="atLeast"/>
          <w:tblHeader w:val="0"/>
        </w:trPr>
        <w:tc>
          <w:tcPr>
            <w:shd w:fill="ffffff" w:val="clear"/>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confidently demonstrate, and explain the importance and relevance of, a range of employability skills in new and varied contexts.</w:t>
            </w:r>
          </w:p>
        </w:tc>
      </w:tr>
    </w:tbl>
    <w:p w:rsidR="00000000" w:rsidDel="00000000" w:rsidP="00000000" w:rsidRDefault="00000000" w:rsidRPr="00000000" w14:paraId="0000010D">
      <w:pPr>
        <w:rPr>
          <w:b w:val="1"/>
          <w:sz w:val="44"/>
          <w:szCs w:val="44"/>
        </w:rPr>
      </w:pPr>
      <w:r w:rsidDel="00000000" w:rsidR="00000000" w:rsidRPr="00000000">
        <w:rPr>
          <w:rtl w:val="0"/>
        </w:rPr>
      </w:r>
    </w:p>
    <w:tbl>
      <w:tblPr>
        <w:tblStyle w:val="Table32"/>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10E">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10F">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110">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111">
      <w:pPr>
        <w:rPr>
          <w:b w:val="1"/>
          <w:sz w:val="44"/>
          <w:szCs w:val="44"/>
        </w:rPr>
      </w:pPr>
      <w:r w:rsidDel="00000000" w:rsidR="00000000" w:rsidRPr="00000000">
        <w:rPr>
          <w:rtl w:val="0"/>
        </w:rPr>
      </w:r>
    </w:p>
    <w:p w:rsidR="00000000" w:rsidDel="00000000" w:rsidP="00000000" w:rsidRDefault="00000000" w:rsidRPr="00000000" w14:paraId="00000112">
      <w:pPr>
        <w:jc w:val="center"/>
        <w:rPr>
          <w:rFonts w:ascii="Teko" w:cs="Teko" w:eastAsia="Teko" w:hAnsi="Teko"/>
          <w:sz w:val="48"/>
          <w:szCs w:val="48"/>
        </w:rPr>
      </w:pPr>
      <w:r w:rsidDel="00000000" w:rsidR="00000000" w:rsidRPr="00000000">
        <w:rPr>
          <w:rFonts w:ascii="Teko" w:cs="Teko" w:eastAsia="Teko" w:hAnsi="Teko"/>
          <w:sz w:val="48"/>
          <w:szCs w:val="48"/>
        </w:rPr>
        <mc:AlternateContent>
          <mc:Choice Requires="wpg">
            <w:drawing>
              <wp:inline distB="0" distT="0" distL="0" distR="0">
                <wp:extent cx="4863465" cy="1123950"/>
                <wp:effectExtent b="0" l="0" r="0" t="0"/>
                <wp:docPr id="38" name=""/>
                <a:graphic>
                  <a:graphicData uri="http://schemas.microsoft.com/office/word/2010/wordprocessingShape">
                    <wps:wsp>
                      <wps:cNvSpPr/>
                      <wps:cNvPr id="3" name="Shape 3"/>
                      <wps:spPr>
                        <a:xfrm>
                          <a:off x="2919030" y="3222788"/>
                          <a:ext cx="4853940" cy="11144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4"/>
                                <w:u w:val="single"/>
                                <w:vertAlign w:val="baseline"/>
                              </w:rPr>
                              <w:t xml:space="preserve">Oaktree School Curriculum Ladder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48"/>
                                <w:vertAlign w:val="baseline"/>
                              </w:rPr>
                            </w:r>
                            <w:r w:rsidDel="00000000" w:rsidR="00000000" w:rsidRPr="00000000">
                              <w:rPr>
                                <w:rFonts w:ascii="Architects Daughter" w:cs="Architects Daughter" w:eastAsia="Architects Daughter" w:hAnsi="Architects Daughter"/>
                                <w:b w:val="1"/>
                                <w:i w:val="0"/>
                                <w:smallCaps w:val="0"/>
                                <w:strike w:val="0"/>
                                <w:color w:val="000000"/>
                                <w:sz w:val="48"/>
                                <w:vertAlign w:val="baseline"/>
                              </w:rPr>
                              <w:t xml:space="preserve">Step 17</w:t>
                            </w:r>
                          </w:p>
                        </w:txbxContent>
                      </wps:txbx>
                      <wps:bodyPr anchorCtr="0" anchor="t" bIns="45700" lIns="91425" spcFirstLastPara="1" rIns="91425" wrap="square" tIns="45700">
                        <a:noAutofit/>
                      </wps:bodyPr>
                    </wps:wsp>
                  </a:graphicData>
                </a:graphic>
              </wp:inline>
            </w:drawing>
          </mc:Choice>
          <mc:Fallback>
            <w:drawing>
              <wp:inline distB="0" distT="0" distL="0" distR="0">
                <wp:extent cx="4863465" cy="1123950"/>
                <wp:effectExtent b="0" l="0" r="0" t="0"/>
                <wp:docPr id="38"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4863465" cy="112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3">
      <w:pPr>
        <w:jc w:val="center"/>
        <w:rPr>
          <w:rFonts w:ascii="Teko" w:cs="Teko" w:eastAsia="Teko" w:hAnsi="Teko"/>
          <w:sz w:val="48"/>
          <w:szCs w:val="48"/>
        </w:rPr>
      </w:pPr>
      <w:r w:rsidDel="00000000" w:rsidR="00000000" w:rsidRPr="00000000">
        <w:rPr>
          <w:rtl w:val="0"/>
        </w:rPr>
      </w:r>
    </w:p>
    <w:tbl>
      <w:tblPr>
        <w:tblStyle w:val="Table33"/>
        <w:tblW w:w="10433.0" w:type="dxa"/>
        <w:jc w:val="center"/>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0433"/>
        <w:tblGridChange w:id="0">
          <w:tblGrid>
            <w:gridCol w:w="10433"/>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114">
            <w:pPr>
              <w:rPr>
                <w:sz w:val="48"/>
                <w:szCs w:val="48"/>
              </w:rPr>
            </w:pPr>
            <w:r w:rsidDel="00000000" w:rsidR="00000000" w:rsidRPr="00000000">
              <w:rPr>
                <w:sz w:val="48"/>
                <w:szCs w:val="48"/>
                <w:rtl w:val="0"/>
              </w:rPr>
              <w:t xml:space="preserve">Learning Objective</w:t>
            </w:r>
          </w:p>
        </w:tc>
      </w:tr>
      <w:tr>
        <w:trPr>
          <w:cantSplit w:val="0"/>
          <w:trHeight w:val="850" w:hRule="atLeast"/>
          <w:tblHeader w:val="0"/>
        </w:trPr>
        <w:tc>
          <w:tcPr>
            <w:shd w:fill="ffff99" w:val="clear"/>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choices for health and wellbeing that are safe or unsafe/risky, and explain why.</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the personal and social risks associated with substance misuse.</w:t>
            </w:r>
          </w:p>
        </w:tc>
      </w:tr>
      <w:tr>
        <w:trPr>
          <w:cantSplit w:val="0"/>
          <w:trHeight w:val="850" w:hRule="atLeast"/>
          <w:tblHeader w:val="0"/>
        </w:trPr>
        <w:tc>
          <w:tcPr>
            <w:tcBorders>
              <w:bottom w:color="000000" w:space="0" w:sz="4" w:val="single"/>
            </w:tcBorders>
            <w:shd w:fill="ffff99" w:val="clea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how different contraceptives work, factors that can affect their efficacy and how to negotiate use of contraceptives with a partner.</w:t>
            </w:r>
          </w:p>
        </w:tc>
      </w:tr>
      <w:tr>
        <w:trPr>
          <w:cantSplit w:val="0"/>
          <w:trHeight w:val="850" w:hRule="atLeast"/>
          <w:tblHeader w:val="0"/>
        </w:trPr>
        <w:tc>
          <w:tcPr>
            <w:shd w:fill="b8cce4" w:val="clea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how to respond to unhealthy/negative relationship behaviours, including bullying, discrimination, abuse and online encounters.</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justify my views and values on moral issues and effectively assess others’ arguments, including critique of online content.</w:t>
            </w:r>
          </w:p>
        </w:tc>
      </w:tr>
      <w:tr>
        <w:trPr>
          <w:cantSplit w:val="0"/>
          <w:trHeight w:val="850" w:hRule="atLeast"/>
          <w:tblHeader w:val="0"/>
        </w:trPr>
        <w:tc>
          <w:tcPr>
            <w:tcBorders>
              <w:bottom w:color="000000" w:space="0" w:sz="4" w:val="single"/>
            </w:tcBorders>
            <w:shd w:fill="b8cce4" w:val="clear"/>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explain strategies to manage peer influence and pressure.</w:t>
            </w:r>
          </w:p>
        </w:tc>
      </w:tr>
      <w:tr>
        <w:trPr>
          <w:cantSplit w:val="0"/>
          <w:trHeight w:val="850" w:hRule="atLeast"/>
          <w:tblHeader w:val="0"/>
        </w:trPr>
        <w:tc>
          <w:tcPr>
            <w:tcBorders>
              <w:bottom w:color="000000" w:space="0" w:sz="4" w:val="single"/>
            </w:tcBorders>
            <w:shd w:fill="ffffff" w:val="clear"/>
            <w:vAlign w:val="cente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analyse my strengths and areas for development with precision and insight, critically reflecting and acting appropriately to feedback.</w:t>
            </w:r>
          </w:p>
        </w:tc>
      </w:tr>
      <w:tr>
        <w:trPr>
          <w:cantSplit w:val="0"/>
          <w:trHeight w:val="850" w:hRule="atLeast"/>
          <w:tblHeader w:val="0"/>
        </w:trPr>
        <w:tc>
          <w:tcPr>
            <w:shd w:fill="ffffff" w:val="clea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demonstrate how to plan a short, medium and long term budget and assess a range of support with financial decisions.</w:t>
            </w:r>
          </w:p>
        </w:tc>
      </w:tr>
      <w:tr>
        <w:trPr>
          <w:cantSplit w:val="0"/>
          <w:trHeight w:val="850" w:hRule="atLeast"/>
          <w:tblHeader w:val="0"/>
        </w:trPr>
        <w:tc>
          <w:tcPr>
            <w:shd w:fill="ffffff" w:val="clear"/>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confidently assess financial risk in relation to different choices and can assess and manage influences on financial decisions.</w:t>
            </w:r>
          </w:p>
        </w:tc>
      </w:tr>
    </w:tbl>
    <w:p w:rsidR="00000000" w:rsidDel="00000000" w:rsidP="00000000" w:rsidRDefault="00000000" w:rsidRPr="00000000" w14:paraId="0000011E">
      <w:pPr>
        <w:rPr>
          <w:b w:val="1"/>
          <w:sz w:val="44"/>
          <w:szCs w:val="44"/>
        </w:rPr>
      </w:pPr>
      <w:r w:rsidDel="00000000" w:rsidR="00000000" w:rsidRPr="00000000">
        <w:rPr>
          <w:rtl w:val="0"/>
        </w:rPr>
      </w:r>
    </w:p>
    <w:tbl>
      <w:tblPr>
        <w:tblStyle w:val="Table34"/>
        <w:tblW w:w="3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7"/>
        <w:tblGridChange w:id="0">
          <w:tblGrid>
            <w:gridCol w:w="3667"/>
          </w:tblGrid>
        </w:tblGridChange>
      </w:tblGrid>
      <w:tr>
        <w:trPr>
          <w:cantSplit w:val="0"/>
          <w:trHeight w:val="442" w:hRule="atLeast"/>
          <w:tblHeader w:val="0"/>
        </w:trPr>
        <w:tc>
          <w:tcPr>
            <w:tcBorders>
              <w:bottom w:color="000000" w:space="0" w:sz="4" w:val="single"/>
            </w:tcBorders>
            <w:shd w:fill="ffff99" w:val="clear"/>
          </w:tcPr>
          <w:p w:rsidR="00000000" w:rsidDel="00000000" w:rsidP="00000000" w:rsidRDefault="00000000" w:rsidRPr="00000000" w14:paraId="0000011F">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Health and well-being</w:t>
            </w:r>
          </w:p>
        </w:tc>
      </w:tr>
      <w:tr>
        <w:trPr>
          <w:cantSplit w:val="0"/>
          <w:trHeight w:val="391" w:hRule="atLeast"/>
          <w:tblHeader w:val="0"/>
        </w:trPr>
        <w:tc>
          <w:tcPr>
            <w:tcBorders>
              <w:bottom w:color="000000" w:space="0" w:sz="4" w:val="single"/>
            </w:tcBorders>
            <w:shd w:fill="b8cce4" w:val="clear"/>
          </w:tcPr>
          <w:p w:rsidR="00000000" w:rsidDel="00000000" w:rsidP="00000000" w:rsidRDefault="00000000" w:rsidRPr="00000000" w14:paraId="00000120">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Relationships</w:t>
            </w:r>
          </w:p>
        </w:tc>
      </w:tr>
      <w:tr>
        <w:trPr>
          <w:cantSplit w:val="0"/>
          <w:trHeight w:val="391" w:hRule="atLeast"/>
          <w:tblHeader w:val="0"/>
        </w:trPr>
        <w:tc>
          <w:tcPr>
            <w:shd w:fill="ffffff" w:val="clear"/>
          </w:tcPr>
          <w:p w:rsidR="00000000" w:rsidDel="00000000" w:rsidP="00000000" w:rsidRDefault="00000000" w:rsidRPr="00000000" w14:paraId="00000121">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Living in the wider world</w:t>
            </w:r>
          </w:p>
        </w:tc>
      </w:tr>
    </w:tbl>
    <w:p w:rsidR="00000000" w:rsidDel="00000000" w:rsidP="00000000" w:rsidRDefault="00000000" w:rsidRPr="00000000" w14:paraId="00000122">
      <w:pPr>
        <w:rPr>
          <w:b w:val="1"/>
          <w:sz w:val="44"/>
          <w:szCs w:val="44"/>
        </w:rPr>
      </w:pPr>
      <w:r w:rsidDel="00000000" w:rsidR="00000000" w:rsidRPr="00000000">
        <w:rPr>
          <w:rtl w:val="0"/>
        </w:rPr>
      </w:r>
    </w:p>
    <w:p w:rsidR="00000000" w:rsidDel="00000000" w:rsidP="00000000" w:rsidRDefault="00000000" w:rsidRPr="00000000" w14:paraId="00000123">
      <w:pPr>
        <w:rPr>
          <w:b w:val="1"/>
          <w:sz w:val="44"/>
          <w:szCs w:val="44"/>
        </w:rPr>
      </w:pPr>
      <w:r w:rsidDel="00000000" w:rsidR="00000000" w:rsidRPr="00000000">
        <w:rPr>
          <w:rtl w:val="0"/>
        </w:rPr>
      </w:r>
    </w:p>
    <w:p w:rsidR="00000000" w:rsidDel="00000000" w:rsidP="00000000" w:rsidRDefault="00000000" w:rsidRPr="00000000" w14:paraId="00000124">
      <w:pPr>
        <w:rPr>
          <w:b w:val="1"/>
          <w:sz w:val="44"/>
          <w:szCs w:val="44"/>
        </w:rPr>
      </w:pPr>
      <w:r w:rsidDel="00000000" w:rsidR="00000000" w:rsidRPr="00000000">
        <w:rPr>
          <w:rtl w:val="0"/>
        </w:rPr>
      </w:r>
    </w:p>
    <w:sectPr>
      <w:pgSz w:h="16839" w:w="11907"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Comic Sans MS"/>
  <w:font w:name="Tek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02036"/>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DC2B7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C2B73"/>
    <w:rPr>
      <w:rFonts w:ascii="Tahoma" w:cs="Tahoma" w:hAnsi="Tahoma"/>
      <w:sz w:val="16"/>
      <w:szCs w:val="16"/>
    </w:rPr>
  </w:style>
  <w:style w:type="paragraph" w:styleId="ListParagraph">
    <w:name w:val="List Paragraph"/>
    <w:basedOn w:val="Normal"/>
    <w:uiPriority w:val="34"/>
    <w:qFormat w:val="1"/>
    <w:rsid w:val="00E16DA2"/>
    <w:pPr>
      <w:ind w:left="720"/>
      <w:contextualSpacing w:val="1"/>
    </w:pPr>
    <w:rPr>
      <w:rFonts w:ascii="Trebuchet MS" w:hAnsi="Trebuchet MS"/>
      <w:sz w:val="24"/>
      <w:szCs w:val="24"/>
    </w:rPr>
  </w:style>
  <w:style w:type="paragraph" w:styleId="Assessment" w:customStyle="1">
    <w:name w:val="Assessment"/>
    <w:basedOn w:val="ListParagraph"/>
    <w:qFormat w:val="1"/>
    <w:rsid w:val="003F3229"/>
    <w:pPr>
      <w:framePr w:lines="0" w:hSpace="180" w:wrap="around" w:hAnchor="margin" w:vAnchor="page" w:x="-68" w:y="1111"/>
      <w:spacing w:after="0" w:line="240" w:lineRule="auto"/>
    </w:pPr>
    <w:rPr>
      <w:rFonts w:asciiTheme="minorHAnsi" w:cstheme="minorHAnsi" w:hAnsiTheme="minorHAnsi"/>
      <w:bCs w:val="1"/>
      <w:sz w:val="32"/>
      <w:szCs w:val="32"/>
    </w:rPr>
  </w:style>
  <w:style w:type="table" w:styleId="LightList1" w:customStyle="1">
    <w:name w:val="Light List1"/>
    <w:basedOn w:val="TableNormal"/>
    <w:uiPriority w:val="61"/>
    <w:rsid w:val="009E6CAA"/>
    <w:pPr>
      <w:spacing w:after="0" w:line="240" w:lineRule="auto"/>
    </w:pPr>
    <w:rPr>
      <w:rFonts w:ascii="Trebuchet MS" w:hAnsi="Trebuchet MS"/>
      <w:sz w:val="24"/>
      <w:szCs w:val="24"/>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2" w:customStyle="1">
    <w:name w:val="Light List2"/>
    <w:basedOn w:val="TableNormal"/>
    <w:uiPriority w:val="61"/>
    <w:rsid w:val="00B76AD4"/>
    <w:pPr>
      <w:spacing w:after="0" w:line="240" w:lineRule="auto"/>
    </w:pPr>
    <w:rPr>
      <w:rFonts w:ascii="Trebuchet MS" w:hAnsi="Trebuchet MS"/>
      <w:sz w:val="24"/>
      <w:szCs w:val="24"/>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paragraph" w:styleId="NoSpacing">
    <w:name w:val="No Spacing"/>
    <w:link w:val="NoSpacingChar"/>
    <w:uiPriority w:val="1"/>
    <w:qFormat w:val="1"/>
    <w:rsid w:val="006F0753"/>
    <w:pPr>
      <w:spacing w:after="0" w:line="240" w:lineRule="auto"/>
    </w:pPr>
    <w:rPr>
      <w:lang w:eastAsia="en-US" w:val="en-US"/>
    </w:rPr>
  </w:style>
  <w:style w:type="character" w:styleId="NoSpacingChar" w:customStyle="1">
    <w:name w:val="No Spacing Char"/>
    <w:basedOn w:val="DefaultParagraphFont"/>
    <w:link w:val="NoSpacing"/>
    <w:uiPriority w:val="1"/>
    <w:rsid w:val="006F0753"/>
    <w:rPr>
      <w:lang w:eastAsia="en-US" w:val="en-US"/>
    </w:rPr>
  </w:style>
  <w:style w:type="paragraph" w:styleId="Default" w:customStyle="1">
    <w:name w:val="Default"/>
    <w:rsid w:val="006172DF"/>
    <w:pPr>
      <w:autoSpaceDE w:val="0"/>
      <w:autoSpaceDN w:val="0"/>
      <w:adjustRightInd w:val="0"/>
      <w:spacing w:after="0" w:line="240" w:lineRule="auto"/>
    </w:pPr>
    <w:rPr>
      <w:rFonts w:ascii="Arial" w:cs="Arial" w:hAnsi="Arial"/>
      <w:color w:val="000000"/>
      <w:sz w:val="24"/>
      <w:szCs w:val="24"/>
    </w:rPr>
  </w:style>
  <w:style w:type="paragraph" w:styleId="NormalWeb">
    <w:name w:val="Normal (Web)"/>
    <w:basedOn w:val="Normal"/>
    <w:uiPriority w:val="99"/>
    <w:unhideWhenUsed w:val="1"/>
    <w:rsid w:val="00B712BD"/>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pPr>
      <w:spacing w:after="0" w:line="240" w:lineRule="auto"/>
    </w:pPr>
    <w:rPr>
      <w:rFonts w:ascii="Trebuchet MS" w:cs="Trebuchet MS" w:eastAsia="Trebuchet MS" w:hAnsi="Trebuchet MS"/>
      <w:sz w:val="24"/>
      <w:szCs w:val="24"/>
    </w:rPr>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13.png"/><Relationship Id="rId22" Type="http://schemas.openxmlformats.org/officeDocument/2006/relationships/image" Target="media/image1.png"/><Relationship Id="rId10" Type="http://schemas.openxmlformats.org/officeDocument/2006/relationships/image" Target="media/image10.png"/><Relationship Id="rId21" Type="http://schemas.openxmlformats.org/officeDocument/2006/relationships/image" Target="media/image4.png"/><Relationship Id="rId13" Type="http://schemas.openxmlformats.org/officeDocument/2006/relationships/image" Target="media/image15.png"/><Relationship Id="rId12" Type="http://schemas.openxmlformats.org/officeDocument/2006/relationships/image" Target="media/image12.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17.png"/><Relationship Id="rId14" Type="http://schemas.openxmlformats.org/officeDocument/2006/relationships/image" Target="media/image14.png"/><Relationship Id="rId17" Type="http://schemas.openxmlformats.org/officeDocument/2006/relationships/image" Target="media/image9.png"/><Relationship Id="rId16" Type="http://schemas.openxmlformats.org/officeDocument/2006/relationships/image" Target="media/image16.pn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customXml" Target="../customXML/item1.xml"/><Relationship Id="rId18" Type="http://schemas.openxmlformats.org/officeDocument/2006/relationships/image" Target="media/image5.png"/><Relationship Id="rId7" Type="http://schemas.openxmlformats.org/officeDocument/2006/relationships/image" Target="media/image8.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bwN/duDsD//rBj0pnM0rDim+Sw==">AMUW2mWw98IqFyn2fbe/OyODG+TAUru4NV7munIbwS7bSvzRB+qF1nRDSs6FHRyxms/5f7OyIfoexQBMchPiI1fnfYnb6sADg0ispbZi0WLDdE+y5hJEi8NVVbcAvkwnv+iaeddoYbih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2022-12-14T14:49:00Z</dcterms:created>
  <dc:creator>group8</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bdfdcf09f634b34cf1fb87b4b5d8a4e01d8597e7b4d7d4a079955ae60de9e66c</vt:lpwstr>
  </property>
</Properties>
</file>